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0EFA06A" w14:textId="6A3FC4C3" w:rsidR="00044A84" w:rsidRPr="007E3535" w:rsidRDefault="00D450E8">
      <w:pPr>
        <w:rPr>
          <w:sz w:val="4"/>
          <w:szCs w:val="4"/>
          <w:lang w:val="es-ES"/>
        </w:rPr>
      </w:pPr>
      <w:r w:rsidRPr="007E3535">
        <w:rPr>
          <w:sz w:val="4"/>
          <w:szCs w:val="4"/>
          <w:lang w:val="es-ES"/>
        </w:rPr>
        <w:t>`</w:t>
      </w:r>
    </w:p>
    <w:p w14:paraId="63E9F3F3" w14:textId="29F6E663" w:rsidR="00044A84" w:rsidRPr="007E3535" w:rsidRDefault="0050716B">
      <w:pPr>
        <w:jc w:val="center"/>
        <w:rPr>
          <w:b/>
          <w:color w:val="E2383F"/>
          <w:sz w:val="32"/>
          <w:szCs w:val="32"/>
          <w:lang w:val="es-ES"/>
        </w:rPr>
      </w:pPr>
      <w:r>
        <w:rPr>
          <w:b/>
          <w:color w:val="E2383F"/>
          <w:sz w:val="32"/>
          <w:szCs w:val="32"/>
          <w:lang w:val="es-ES"/>
        </w:rPr>
        <w:t>Folleto: Cómo d</w:t>
      </w:r>
      <w:r w:rsidR="00D450E8" w:rsidRPr="007E3535">
        <w:rPr>
          <w:b/>
          <w:color w:val="E2383F"/>
          <w:sz w:val="32"/>
          <w:szCs w:val="32"/>
          <w:lang w:val="es-ES"/>
        </w:rPr>
        <w:t>esarrollar una teoría del caso</w:t>
      </w:r>
    </w:p>
    <w:p w14:paraId="21408B45" w14:textId="77777777" w:rsidR="00044A84" w:rsidRPr="007E3535" w:rsidRDefault="00044A84">
      <w:pPr>
        <w:rPr>
          <w:rFonts w:ascii="Times New Roman" w:eastAsia="Times New Roman" w:hAnsi="Times New Roman" w:cs="Times New Roman"/>
          <w:b/>
          <w:color w:val="737373"/>
          <w:sz w:val="20"/>
          <w:szCs w:val="20"/>
          <w:lang w:val="es-ES"/>
        </w:rPr>
      </w:pPr>
    </w:p>
    <w:p w14:paraId="442B8F50" w14:textId="1431A512" w:rsidR="00044A84" w:rsidRPr="007E3535" w:rsidRDefault="00D450E8">
      <w:pPr>
        <w:rPr>
          <w:rFonts w:ascii="Times New Roman" w:eastAsia="Times New Roman" w:hAnsi="Times New Roman" w:cs="Times New Roman"/>
          <w:sz w:val="24"/>
          <w:szCs w:val="24"/>
          <w:lang w:val="es-ES"/>
        </w:rPr>
      </w:pPr>
      <w:r w:rsidRPr="007E3535">
        <w:rPr>
          <w:rFonts w:ascii="Times New Roman" w:eastAsia="Times New Roman" w:hAnsi="Times New Roman" w:cs="Times New Roman"/>
          <w:sz w:val="24"/>
          <w:szCs w:val="24"/>
          <w:lang w:val="es-ES"/>
        </w:rPr>
        <w:t xml:space="preserve">Una teoría de caso es una historia detallada y precisa de lo que ocurrió en el caso en juicio. Es la forma en que cuentas la historia de tu versión del asunto. </w:t>
      </w:r>
    </w:p>
    <w:p w14:paraId="5625C135" w14:textId="77777777" w:rsidR="00044A84" w:rsidRPr="007E3535" w:rsidRDefault="00044A84">
      <w:pPr>
        <w:rPr>
          <w:rFonts w:ascii="Times New Roman" w:eastAsia="Times New Roman" w:hAnsi="Times New Roman" w:cs="Times New Roman"/>
          <w:sz w:val="24"/>
          <w:szCs w:val="24"/>
          <w:lang w:val="es-ES"/>
        </w:rPr>
      </w:pPr>
    </w:p>
    <w:p w14:paraId="01720399" w14:textId="5842E3E3" w:rsidR="00044A84" w:rsidRPr="007E3535" w:rsidRDefault="00701805">
      <w:pPr>
        <w:rPr>
          <w:rFonts w:ascii="Times New Roman" w:eastAsia="Times New Roman" w:hAnsi="Times New Roman" w:cs="Times New Roman"/>
          <w:sz w:val="24"/>
          <w:szCs w:val="24"/>
          <w:lang w:val="es-ES"/>
        </w:rPr>
      </w:pPr>
      <w:r w:rsidRPr="00701805">
        <w:rPr>
          <w:rFonts w:ascii="Times New Roman" w:eastAsia="Times New Roman" w:hAnsi="Times New Roman" w:cs="Times New Roman"/>
          <w:sz w:val="24"/>
          <w:szCs w:val="24"/>
          <w:lang w:val="es-ES"/>
        </w:rPr>
        <w:t>En un caso civil, los demandantes deben presentar una teoría del caso que demuestre que tienen derecho al remedio o compensación que solicitan en su demanda</w:t>
      </w:r>
      <w:r w:rsidR="00D450E8" w:rsidRPr="007E3535">
        <w:rPr>
          <w:rFonts w:ascii="Times New Roman" w:eastAsia="Times New Roman" w:hAnsi="Times New Roman" w:cs="Times New Roman"/>
          <w:sz w:val="24"/>
          <w:szCs w:val="24"/>
          <w:lang w:val="es-ES"/>
        </w:rPr>
        <w:t xml:space="preserve">. Los demandados deben presentar una teoría del caso que demuestre que los demandantes no tienen suficiente "preponderancia de la evidencia" para darles derecho a la reparación que </w:t>
      </w:r>
      <w:r w:rsidR="00740A80">
        <w:rPr>
          <w:rFonts w:ascii="Times New Roman" w:eastAsia="Times New Roman" w:hAnsi="Times New Roman" w:cs="Times New Roman"/>
          <w:sz w:val="24"/>
          <w:szCs w:val="24"/>
          <w:lang w:val="es-ES"/>
        </w:rPr>
        <w:t xml:space="preserve">están </w:t>
      </w:r>
      <w:r w:rsidR="00D450E8" w:rsidRPr="007E3535">
        <w:rPr>
          <w:rFonts w:ascii="Times New Roman" w:eastAsia="Times New Roman" w:hAnsi="Times New Roman" w:cs="Times New Roman"/>
          <w:sz w:val="24"/>
          <w:szCs w:val="24"/>
          <w:lang w:val="es-ES"/>
        </w:rPr>
        <w:t>reclama</w:t>
      </w:r>
      <w:r w:rsidR="00740A80">
        <w:rPr>
          <w:rFonts w:ascii="Times New Roman" w:eastAsia="Times New Roman" w:hAnsi="Times New Roman" w:cs="Times New Roman"/>
          <w:sz w:val="24"/>
          <w:szCs w:val="24"/>
          <w:lang w:val="es-ES"/>
        </w:rPr>
        <w:t>ndo</w:t>
      </w:r>
      <w:r w:rsidR="00D450E8" w:rsidRPr="007E3535">
        <w:rPr>
          <w:rFonts w:ascii="Times New Roman" w:eastAsia="Times New Roman" w:hAnsi="Times New Roman" w:cs="Times New Roman"/>
          <w:sz w:val="24"/>
          <w:szCs w:val="24"/>
          <w:lang w:val="es-ES"/>
        </w:rPr>
        <w:t>. Una preponderancia de la evidencia significa que los demandantes deben demostrar al jurado que su teoría del caso es más cierta que falsa. En un caso penal, la Fiscalía debe probar "más allá de toda duda razonable" que el acusado es culpable de los presuntos delitos.</w:t>
      </w:r>
    </w:p>
    <w:p w14:paraId="0E00A2EE" w14:textId="77777777" w:rsidR="00044A84" w:rsidRPr="007E3535" w:rsidRDefault="00044A84">
      <w:pPr>
        <w:rPr>
          <w:rFonts w:ascii="Times New Roman" w:eastAsia="Times New Roman" w:hAnsi="Times New Roman" w:cs="Times New Roman"/>
          <w:sz w:val="24"/>
          <w:szCs w:val="24"/>
          <w:lang w:val="es-ES"/>
        </w:rPr>
      </w:pPr>
    </w:p>
    <w:p w14:paraId="49774D98" w14:textId="6686D3A0" w:rsidR="00044A84" w:rsidRPr="007E3535" w:rsidRDefault="00D450E8">
      <w:pPr>
        <w:rPr>
          <w:rFonts w:ascii="Times New Roman" w:eastAsia="Times New Roman" w:hAnsi="Times New Roman" w:cs="Times New Roman"/>
          <w:b/>
          <w:color w:val="003876"/>
          <w:sz w:val="28"/>
          <w:szCs w:val="28"/>
          <w:lang w:val="es-ES"/>
        </w:rPr>
      </w:pPr>
      <w:r w:rsidRPr="007E3535">
        <w:rPr>
          <w:rFonts w:ascii="Times New Roman" w:eastAsia="Times New Roman" w:hAnsi="Times New Roman" w:cs="Times New Roman"/>
          <w:b/>
          <w:color w:val="E2383F"/>
          <w:sz w:val="28"/>
          <w:szCs w:val="28"/>
          <w:lang w:val="es-ES"/>
        </w:rPr>
        <w:t>Una buena teoría de caso</w:t>
      </w:r>
      <w:r w:rsidR="004D6D41">
        <w:rPr>
          <w:rFonts w:ascii="Times New Roman" w:eastAsia="Times New Roman" w:hAnsi="Times New Roman" w:cs="Times New Roman"/>
          <w:b/>
          <w:color w:val="E2383F"/>
          <w:sz w:val="28"/>
          <w:szCs w:val="28"/>
          <w:lang w:val="es-ES"/>
        </w:rPr>
        <w:t>:</w:t>
      </w:r>
    </w:p>
    <w:p w14:paraId="2AD3F0C0" w14:textId="77777777" w:rsidR="00EA083C" w:rsidRPr="00675A51" w:rsidRDefault="00EA083C" w:rsidP="00EA083C">
      <w:pPr>
        <w:numPr>
          <w:ilvl w:val="0"/>
          <w:numId w:val="3"/>
        </w:numPr>
        <w:spacing w:after="100"/>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Se basa</w:t>
      </w:r>
      <w:r w:rsidRPr="00675A51">
        <w:rPr>
          <w:rFonts w:ascii="Times New Roman" w:eastAsia="Times New Roman" w:hAnsi="Times New Roman" w:cs="Times New Roman"/>
          <w:sz w:val="24"/>
          <w:szCs w:val="24"/>
          <w:lang w:val="es-ES"/>
        </w:rPr>
        <w:t xml:space="preserve"> en hechos </w:t>
      </w:r>
      <w:r>
        <w:rPr>
          <w:rFonts w:ascii="Times New Roman" w:eastAsia="Times New Roman" w:hAnsi="Times New Roman" w:cs="Times New Roman"/>
          <w:sz w:val="24"/>
          <w:szCs w:val="24"/>
          <w:lang w:val="es-ES"/>
        </w:rPr>
        <w:t>y en las</w:t>
      </w:r>
      <w:r w:rsidRPr="00675A51">
        <w:rPr>
          <w:rFonts w:ascii="Times New Roman" w:eastAsia="Times New Roman" w:hAnsi="Times New Roman" w:cs="Times New Roman"/>
          <w:sz w:val="24"/>
          <w:szCs w:val="24"/>
          <w:lang w:val="es-ES"/>
        </w:rPr>
        <w:t xml:space="preserve"> inferencias sólidas que pueden extraerse de estos hechos;</w:t>
      </w:r>
    </w:p>
    <w:p w14:paraId="1FC7B152" w14:textId="77777777" w:rsidR="00EA083C" w:rsidRPr="00675A51" w:rsidRDefault="00EA083C" w:rsidP="00EA083C">
      <w:pPr>
        <w:numPr>
          <w:ilvl w:val="0"/>
          <w:numId w:val="3"/>
        </w:numPr>
        <w:spacing w:after="100"/>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Se construye</w:t>
      </w:r>
      <w:r w:rsidRPr="00675A51">
        <w:rPr>
          <w:rFonts w:ascii="Times New Roman" w:eastAsia="Times New Roman" w:hAnsi="Times New Roman" w:cs="Times New Roman"/>
          <w:sz w:val="24"/>
          <w:szCs w:val="24"/>
          <w:lang w:val="es-ES"/>
        </w:rPr>
        <w:t xml:space="preserve"> sobre hechos que no están sujetos a mucha disputa, si es que la hay;</w:t>
      </w:r>
    </w:p>
    <w:p w14:paraId="4AEA59C6" w14:textId="77777777" w:rsidR="00EA083C" w:rsidRPr="00675A51" w:rsidRDefault="00EA083C" w:rsidP="00EA083C">
      <w:pPr>
        <w:numPr>
          <w:ilvl w:val="0"/>
          <w:numId w:val="3"/>
        </w:numPr>
        <w:spacing w:after="100"/>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Es c</w:t>
      </w:r>
      <w:r w:rsidRPr="00675A51">
        <w:rPr>
          <w:rFonts w:ascii="Times New Roman" w:eastAsia="Times New Roman" w:hAnsi="Times New Roman" w:cs="Times New Roman"/>
          <w:sz w:val="24"/>
          <w:szCs w:val="24"/>
          <w:lang w:val="es-ES"/>
        </w:rPr>
        <w:t>onsistente con cualquier hecho irrebatible;</w:t>
      </w:r>
    </w:p>
    <w:p w14:paraId="1B82E99B" w14:textId="77777777" w:rsidR="00EA083C" w:rsidRPr="00675A51" w:rsidRDefault="00EA083C" w:rsidP="00EA083C">
      <w:pPr>
        <w:numPr>
          <w:ilvl w:val="0"/>
          <w:numId w:val="3"/>
        </w:numPr>
        <w:spacing w:after="100"/>
        <w:rPr>
          <w:rFonts w:ascii="Times New Roman" w:eastAsia="Times New Roman" w:hAnsi="Times New Roman" w:cs="Times New Roman"/>
          <w:sz w:val="24"/>
          <w:szCs w:val="24"/>
          <w:lang w:val="es-ES"/>
        </w:rPr>
      </w:pPr>
      <w:r w:rsidRPr="00675A51">
        <w:rPr>
          <w:rFonts w:ascii="Times New Roman" w:eastAsia="Times New Roman" w:hAnsi="Times New Roman" w:cs="Times New Roman"/>
          <w:sz w:val="24"/>
          <w:szCs w:val="24"/>
          <w:lang w:val="es-ES"/>
        </w:rPr>
        <w:t>Tiene en cuenta y explica tantos hechos desfavorables como sea posible;</w:t>
      </w:r>
    </w:p>
    <w:p w14:paraId="0848AFA3" w14:textId="77777777" w:rsidR="00EA083C" w:rsidRPr="00675A51" w:rsidRDefault="00EA083C" w:rsidP="00EA083C">
      <w:pPr>
        <w:numPr>
          <w:ilvl w:val="0"/>
          <w:numId w:val="3"/>
        </w:numPr>
        <w:spacing w:after="100"/>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Es a</w:t>
      </w:r>
      <w:r w:rsidRPr="00675A51">
        <w:rPr>
          <w:rFonts w:ascii="Times New Roman" w:eastAsia="Times New Roman" w:hAnsi="Times New Roman" w:cs="Times New Roman"/>
          <w:sz w:val="24"/>
          <w:szCs w:val="24"/>
          <w:lang w:val="es-ES"/>
        </w:rPr>
        <w:t>ceptad</w:t>
      </w:r>
      <w:r>
        <w:rPr>
          <w:rFonts w:ascii="Times New Roman" w:eastAsia="Times New Roman" w:hAnsi="Times New Roman" w:cs="Times New Roman"/>
          <w:sz w:val="24"/>
          <w:szCs w:val="24"/>
          <w:lang w:val="es-ES"/>
        </w:rPr>
        <w:t>a</w:t>
      </w:r>
      <w:r w:rsidRPr="00675A51">
        <w:rPr>
          <w:rFonts w:ascii="Times New Roman" w:eastAsia="Times New Roman" w:hAnsi="Times New Roman" w:cs="Times New Roman"/>
          <w:sz w:val="24"/>
          <w:szCs w:val="24"/>
          <w:lang w:val="es-ES"/>
        </w:rPr>
        <w:t xml:space="preserve"> por </w:t>
      </w:r>
      <w:r>
        <w:rPr>
          <w:rFonts w:ascii="Times New Roman" w:eastAsia="Times New Roman" w:hAnsi="Times New Roman" w:cs="Times New Roman"/>
          <w:sz w:val="24"/>
          <w:szCs w:val="24"/>
          <w:lang w:val="es-ES"/>
        </w:rPr>
        <w:t>quien juzga</w:t>
      </w:r>
      <w:r w:rsidRPr="00675A51">
        <w:rPr>
          <w:rFonts w:ascii="Times New Roman" w:eastAsia="Times New Roman" w:hAnsi="Times New Roman" w:cs="Times New Roman"/>
          <w:sz w:val="24"/>
          <w:szCs w:val="24"/>
          <w:lang w:val="es-ES"/>
        </w:rPr>
        <w:t xml:space="preserve"> los hechos sin tener que </w:t>
      </w:r>
      <w:r>
        <w:rPr>
          <w:rFonts w:ascii="Times New Roman" w:eastAsia="Times New Roman" w:hAnsi="Times New Roman" w:cs="Times New Roman"/>
          <w:sz w:val="24"/>
          <w:szCs w:val="24"/>
          <w:lang w:val="es-ES"/>
        </w:rPr>
        <w:t>forzar</w:t>
      </w:r>
      <w:r w:rsidRPr="00675A51">
        <w:rPr>
          <w:rFonts w:ascii="Times New Roman" w:eastAsia="Times New Roman" w:hAnsi="Times New Roman" w:cs="Times New Roman"/>
          <w:sz w:val="24"/>
          <w:szCs w:val="24"/>
          <w:lang w:val="es-ES"/>
        </w:rPr>
        <w:t xml:space="preserve"> la imaginación; </w:t>
      </w:r>
    </w:p>
    <w:p w14:paraId="6786A8E6" w14:textId="77777777" w:rsidR="00EA083C" w:rsidRPr="00675A51" w:rsidRDefault="00EA083C" w:rsidP="00EA083C">
      <w:pPr>
        <w:numPr>
          <w:ilvl w:val="0"/>
          <w:numId w:val="3"/>
        </w:numPr>
        <w:spacing w:after="100"/>
        <w:rPr>
          <w:rFonts w:ascii="Times New Roman" w:eastAsia="Times New Roman" w:hAnsi="Times New Roman" w:cs="Times New Roman"/>
          <w:sz w:val="24"/>
          <w:szCs w:val="24"/>
          <w:lang w:val="es-ES"/>
        </w:rPr>
      </w:pPr>
      <w:r w:rsidRPr="00675A51">
        <w:rPr>
          <w:rFonts w:ascii="Times New Roman" w:eastAsia="Times New Roman" w:hAnsi="Times New Roman" w:cs="Times New Roman"/>
          <w:sz w:val="24"/>
          <w:szCs w:val="24"/>
          <w:lang w:val="es-ES"/>
        </w:rPr>
        <w:t xml:space="preserve">No se basa en ilusiones </w:t>
      </w:r>
      <w:r>
        <w:rPr>
          <w:rFonts w:ascii="Times New Roman" w:eastAsia="Times New Roman" w:hAnsi="Times New Roman" w:cs="Times New Roman"/>
          <w:sz w:val="24"/>
          <w:szCs w:val="24"/>
          <w:lang w:val="es-ES"/>
        </w:rPr>
        <w:t xml:space="preserve">o deseos </w:t>
      </w:r>
      <w:r w:rsidRPr="00675A51">
        <w:rPr>
          <w:rFonts w:ascii="Times New Roman" w:eastAsia="Times New Roman" w:hAnsi="Times New Roman" w:cs="Times New Roman"/>
          <w:sz w:val="24"/>
          <w:szCs w:val="24"/>
          <w:lang w:val="es-ES"/>
        </w:rPr>
        <w:t>sobre ningún aspecto del caso</w:t>
      </w:r>
    </w:p>
    <w:p w14:paraId="396D530E" w14:textId="77777777" w:rsidR="00044A84" w:rsidRPr="007E3535" w:rsidRDefault="00044A84">
      <w:pPr>
        <w:rPr>
          <w:rFonts w:ascii="Times New Roman" w:eastAsia="Times New Roman" w:hAnsi="Times New Roman" w:cs="Times New Roman"/>
          <w:sz w:val="24"/>
          <w:szCs w:val="24"/>
          <w:lang w:val="es-ES"/>
        </w:rPr>
      </w:pPr>
    </w:p>
    <w:p w14:paraId="3218252A" w14:textId="79B1A9CC" w:rsidR="00044A84" w:rsidRPr="007E3535" w:rsidRDefault="00D450E8">
      <w:pPr>
        <w:rPr>
          <w:rFonts w:ascii="Times New Roman" w:eastAsia="Times New Roman" w:hAnsi="Times New Roman" w:cs="Times New Roman"/>
          <w:b/>
          <w:color w:val="003876"/>
          <w:sz w:val="28"/>
          <w:szCs w:val="28"/>
          <w:lang w:val="es-ES"/>
        </w:rPr>
      </w:pPr>
      <w:r w:rsidRPr="007E3535">
        <w:rPr>
          <w:rFonts w:ascii="Times New Roman" w:eastAsia="Times New Roman" w:hAnsi="Times New Roman" w:cs="Times New Roman"/>
          <w:b/>
          <w:color w:val="003876"/>
          <w:sz w:val="28"/>
          <w:szCs w:val="28"/>
          <w:lang w:val="es-ES"/>
        </w:rPr>
        <w:t>Pa</w:t>
      </w:r>
      <w:r w:rsidR="00EA083C">
        <w:rPr>
          <w:rFonts w:ascii="Times New Roman" w:eastAsia="Times New Roman" w:hAnsi="Times New Roman" w:cs="Times New Roman"/>
          <w:b/>
          <w:color w:val="003876"/>
          <w:sz w:val="28"/>
          <w:szCs w:val="28"/>
          <w:lang w:val="es-ES"/>
        </w:rPr>
        <w:t>sos pa</w:t>
      </w:r>
      <w:r w:rsidRPr="007E3535">
        <w:rPr>
          <w:rFonts w:ascii="Times New Roman" w:eastAsia="Times New Roman" w:hAnsi="Times New Roman" w:cs="Times New Roman"/>
          <w:b/>
          <w:color w:val="003876"/>
          <w:sz w:val="28"/>
          <w:szCs w:val="28"/>
          <w:lang w:val="es-ES"/>
        </w:rPr>
        <w:t>ra desarrollar una teoría de caso:</w:t>
      </w:r>
    </w:p>
    <w:p w14:paraId="6356975E" w14:textId="1FFEC147" w:rsidR="00044A84" w:rsidRPr="007E3535" w:rsidRDefault="00D450E8">
      <w:pPr>
        <w:rPr>
          <w:rFonts w:ascii="Times New Roman" w:eastAsia="Times New Roman" w:hAnsi="Times New Roman" w:cs="Times New Roman"/>
          <w:sz w:val="24"/>
          <w:szCs w:val="24"/>
          <w:lang w:val="es-ES"/>
        </w:rPr>
      </w:pPr>
      <w:r w:rsidRPr="007E3535">
        <w:rPr>
          <w:rFonts w:ascii="Times New Roman" w:eastAsia="Times New Roman" w:hAnsi="Times New Roman" w:cs="Times New Roman"/>
          <w:sz w:val="24"/>
          <w:szCs w:val="24"/>
          <w:lang w:val="es-ES"/>
        </w:rPr>
        <w:t>1. Construir una cronología fáctica</w:t>
      </w:r>
      <w:r w:rsidR="00EA083C">
        <w:rPr>
          <w:rFonts w:ascii="Times New Roman" w:eastAsia="Times New Roman" w:hAnsi="Times New Roman" w:cs="Times New Roman"/>
          <w:sz w:val="24"/>
          <w:szCs w:val="24"/>
          <w:lang w:val="es-ES"/>
        </w:rPr>
        <w:t xml:space="preserve"> (hechos en orden </w:t>
      </w:r>
      <w:r w:rsidR="00086CD2">
        <w:rPr>
          <w:rFonts w:ascii="Times New Roman" w:eastAsia="Times New Roman" w:hAnsi="Times New Roman" w:cs="Times New Roman"/>
          <w:sz w:val="24"/>
          <w:szCs w:val="24"/>
          <w:lang w:val="es-ES"/>
        </w:rPr>
        <w:t>de ocurrencia)</w:t>
      </w:r>
      <w:r w:rsidRPr="007E3535">
        <w:rPr>
          <w:rFonts w:ascii="Times New Roman" w:eastAsia="Times New Roman" w:hAnsi="Times New Roman" w:cs="Times New Roman"/>
          <w:sz w:val="24"/>
          <w:szCs w:val="24"/>
          <w:lang w:val="es-ES"/>
        </w:rPr>
        <w:t xml:space="preserve"> del caso;</w:t>
      </w:r>
    </w:p>
    <w:p w14:paraId="0BF9EC8F" w14:textId="77777777" w:rsidR="00044A84" w:rsidRPr="007E3535" w:rsidRDefault="00044A84">
      <w:pPr>
        <w:rPr>
          <w:rFonts w:ascii="Times New Roman" w:eastAsia="Times New Roman" w:hAnsi="Times New Roman" w:cs="Times New Roman"/>
          <w:sz w:val="24"/>
          <w:szCs w:val="24"/>
          <w:lang w:val="es-ES"/>
        </w:rPr>
      </w:pPr>
    </w:p>
    <w:p w14:paraId="0DF4E3A6" w14:textId="491C65FC" w:rsidR="00044A84" w:rsidRPr="007E3535" w:rsidRDefault="00D450E8">
      <w:pPr>
        <w:rPr>
          <w:rFonts w:ascii="Times New Roman" w:eastAsia="Times New Roman" w:hAnsi="Times New Roman" w:cs="Times New Roman"/>
          <w:sz w:val="24"/>
          <w:szCs w:val="24"/>
          <w:lang w:val="es-ES"/>
        </w:rPr>
      </w:pPr>
      <w:r w:rsidRPr="007E3535">
        <w:rPr>
          <w:rFonts w:ascii="Times New Roman" w:eastAsia="Times New Roman" w:hAnsi="Times New Roman" w:cs="Times New Roman"/>
          <w:sz w:val="24"/>
          <w:szCs w:val="24"/>
          <w:lang w:val="es-ES"/>
        </w:rPr>
        <w:t>2. Anali</w:t>
      </w:r>
      <w:r w:rsidR="00910F81">
        <w:rPr>
          <w:rFonts w:ascii="Times New Roman" w:eastAsia="Times New Roman" w:hAnsi="Times New Roman" w:cs="Times New Roman"/>
          <w:sz w:val="24"/>
          <w:szCs w:val="24"/>
          <w:lang w:val="es-ES"/>
        </w:rPr>
        <w:t>zar</w:t>
      </w:r>
      <w:r w:rsidRPr="007E3535">
        <w:rPr>
          <w:rFonts w:ascii="Times New Roman" w:eastAsia="Times New Roman" w:hAnsi="Times New Roman" w:cs="Times New Roman"/>
          <w:sz w:val="24"/>
          <w:szCs w:val="24"/>
          <w:lang w:val="es-ES"/>
        </w:rPr>
        <w:t xml:space="preserve"> el caso desde una perspectiva de sentido común </w:t>
      </w:r>
      <w:r w:rsidR="00086CD2">
        <w:rPr>
          <w:rFonts w:ascii="Times New Roman" w:eastAsia="Times New Roman" w:hAnsi="Times New Roman" w:cs="Times New Roman"/>
          <w:sz w:val="24"/>
          <w:szCs w:val="24"/>
          <w:lang w:val="es-ES"/>
        </w:rPr>
        <w:t>usando las siguientes preguntas</w:t>
      </w:r>
      <w:r w:rsidRPr="007E3535">
        <w:rPr>
          <w:rFonts w:ascii="Times New Roman" w:eastAsia="Times New Roman" w:hAnsi="Times New Roman" w:cs="Times New Roman"/>
          <w:sz w:val="24"/>
          <w:szCs w:val="24"/>
          <w:lang w:val="es-ES"/>
        </w:rPr>
        <w:t>:</w:t>
      </w:r>
    </w:p>
    <w:p w14:paraId="5CD9765B" w14:textId="4CCAF377" w:rsidR="00044A84" w:rsidRPr="00910F81" w:rsidRDefault="006C28F7" w:rsidP="00910F81">
      <w:pPr>
        <w:pStyle w:val="NormalWeb"/>
        <w:spacing w:line="360" w:lineRule="auto"/>
        <w:ind w:left="360"/>
        <w:rPr>
          <w:lang w:val="es-ES"/>
        </w:rPr>
      </w:pPr>
      <w:r w:rsidRPr="006C28F7">
        <w:rPr>
          <w:lang w:val="es-ES"/>
        </w:rPr>
        <w:t>● ¿Cuál es la injusticia o el perjuicio esencial hacia el cliente?</w:t>
      </w:r>
      <w:r w:rsidRPr="006C28F7">
        <w:rPr>
          <w:lang w:val="es-ES"/>
        </w:rPr>
        <w:br/>
      </w:r>
      <w:r w:rsidRPr="00373843">
        <w:rPr>
          <w:lang w:val="es-ES"/>
        </w:rPr>
        <w:t>● ¿Esa injusticia sugiere alguna causa de acción o defensa que no sea obvia?</w:t>
      </w:r>
      <w:r w:rsidRPr="00373843">
        <w:rPr>
          <w:lang w:val="es-ES"/>
        </w:rPr>
        <w:br/>
        <w:t>● Identifica</w:t>
      </w:r>
      <w:r w:rsidR="00910F81">
        <w:rPr>
          <w:lang w:val="es-ES"/>
        </w:rPr>
        <w:t>r</w:t>
      </w:r>
      <w:r w:rsidRPr="00373843">
        <w:rPr>
          <w:lang w:val="es-ES"/>
        </w:rPr>
        <w:t xml:space="preserve"> los hechos que hacen que el caso sea especial o más convincente.</w:t>
      </w:r>
      <w:r w:rsidRPr="00373843">
        <w:rPr>
          <w:lang w:val="es-ES"/>
        </w:rPr>
        <w:br/>
        <w:t>● Identifica</w:t>
      </w:r>
      <w:r w:rsidR="00910F81">
        <w:rPr>
          <w:lang w:val="es-ES"/>
        </w:rPr>
        <w:t>r</w:t>
      </w:r>
      <w:r w:rsidRPr="00373843">
        <w:rPr>
          <w:lang w:val="es-ES"/>
        </w:rPr>
        <w:t xml:space="preserve"> cualquier tema o principio unificador que sugieran esos hechos.</w:t>
      </w:r>
      <w:r w:rsidRPr="00373843">
        <w:rPr>
          <w:lang w:val="es-ES"/>
        </w:rPr>
        <w:br/>
        <w:t>● Identifica</w:t>
      </w:r>
      <w:r w:rsidR="00910F81">
        <w:rPr>
          <w:lang w:val="es-ES"/>
        </w:rPr>
        <w:t>r</w:t>
      </w:r>
      <w:r w:rsidRPr="00373843">
        <w:rPr>
          <w:lang w:val="es-ES"/>
        </w:rPr>
        <w:t xml:space="preserve"> las teorías legales (causas de acción o defensas).</w:t>
      </w:r>
      <w:r w:rsidRPr="00373843">
        <w:rPr>
          <w:lang w:val="es-ES"/>
        </w:rPr>
        <w:br/>
        <w:t>● Identifica</w:t>
      </w:r>
      <w:r w:rsidR="00910F81">
        <w:rPr>
          <w:lang w:val="es-ES"/>
        </w:rPr>
        <w:t>r</w:t>
      </w:r>
      <w:r w:rsidRPr="00373843">
        <w:rPr>
          <w:lang w:val="es-ES"/>
        </w:rPr>
        <w:t xml:space="preserve"> los elementos que debes probar para prevalecer en cada causa de acción o defensa.</w:t>
      </w:r>
      <w:r w:rsidRPr="00373843">
        <w:rPr>
          <w:lang w:val="es-ES"/>
        </w:rPr>
        <w:br/>
        <w:t>● Identifica</w:t>
      </w:r>
      <w:r w:rsidR="00910F81">
        <w:rPr>
          <w:lang w:val="es-ES"/>
        </w:rPr>
        <w:t>r</w:t>
      </w:r>
      <w:r w:rsidRPr="00373843">
        <w:rPr>
          <w:lang w:val="es-ES"/>
        </w:rPr>
        <w:t xml:space="preserve"> los hechos que respaldan esos elementos y la refutación del oponente ante esos hechos.</w:t>
      </w:r>
      <w:r w:rsidRPr="00373843">
        <w:rPr>
          <w:lang w:val="es-ES"/>
        </w:rPr>
        <w:br/>
      </w:r>
      <w:r w:rsidRPr="00910F81">
        <w:rPr>
          <w:lang w:val="es-ES"/>
        </w:rPr>
        <w:t>● Identifica</w:t>
      </w:r>
      <w:r w:rsidR="00910F81" w:rsidRPr="00910F81">
        <w:rPr>
          <w:lang w:val="es-ES"/>
        </w:rPr>
        <w:t>r</w:t>
      </w:r>
      <w:r w:rsidRPr="00910F81">
        <w:rPr>
          <w:lang w:val="es-ES"/>
        </w:rPr>
        <w:t xml:space="preserve"> la teoría del caso.</w:t>
      </w:r>
    </w:p>
    <w:p w14:paraId="1D9E6F0E" w14:textId="20E7F35C" w:rsidR="00044A84" w:rsidRPr="007E3535" w:rsidRDefault="00D450E8">
      <w:pPr>
        <w:rPr>
          <w:rFonts w:ascii="Times New Roman" w:eastAsia="Times New Roman" w:hAnsi="Times New Roman" w:cs="Times New Roman"/>
          <w:sz w:val="24"/>
          <w:szCs w:val="24"/>
          <w:lang w:val="es-ES"/>
        </w:rPr>
      </w:pPr>
      <w:r w:rsidRPr="007E3535">
        <w:rPr>
          <w:rFonts w:ascii="Times New Roman" w:eastAsia="Times New Roman" w:hAnsi="Times New Roman" w:cs="Times New Roman"/>
          <w:sz w:val="24"/>
          <w:szCs w:val="24"/>
          <w:lang w:val="es-ES"/>
        </w:rPr>
        <w:t>3. Rep</w:t>
      </w:r>
      <w:r w:rsidR="00910F81">
        <w:rPr>
          <w:rFonts w:ascii="Times New Roman" w:eastAsia="Times New Roman" w:hAnsi="Times New Roman" w:cs="Times New Roman"/>
          <w:sz w:val="24"/>
          <w:szCs w:val="24"/>
          <w:lang w:val="es-ES"/>
        </w:rPr>
        <w:t>etir</w:t>
      </w:r>
      <w:r w:rsidRPr="007E3535">
        <w:rPr>
          <w:rFonts w:ascii="Times New Roman" w:eastAsia="Times New Roman" w:hAnsi="Times New Roman" w:cs="Times New Roman"/>
          <w:sz w:val="24"/>
          <w:szCs w:val="24"/>
          <w:lang w:val="es-ES"/>
        </w:rPr>
        <w:t xml:space="preserve"> el proceso para anticipar la teoría del caso de </w:t>
      </w:r>
      <w:r w:rsidR="00910F81">
        <w:rPr>
          <w:rFonts w:ascii="Times New Roman" w:eastAsia="Times New Roman" w:hAnsi="Times New Roman" w:cs="Times New Roman"/>
          <w:sz w:val="24"/>
          <w:szCs w:val="24"/>
          <w:lang w:val="es-ES"/>
        </w:rPr>
        <w:t>t</w:t>
      </w:r>
      <w:r w:rsidRPr="007E3535">
        <w:rPr>
          <w:rFonts w:ascii="Times New Roman" w:eastAsia="Times New Roman" w:hAnsi="Times New Roman" w:cs="Times New Roman"/>
          <w:sz w:val="24"/>
          <w:szCs w:val="24"/>
          <w:lang w:val="es-ES"/>
        </w:rPr>
        <w:t xml:space="preserve">u oponente. </w:t>
      </w:r>
    </w:p>
    <w:p w14:paraId="62173870" w14:textId="299C3F93" w:rsidR="00044A84" w:rsidRPr="007E3535" w:rsidRDefault="00044A84">
      <w:pPr>
        <w:spacing w:after="10"/>
        <w:jc w:val="right"/>
        <w:rPr>
          <w:rFonts w:ascii="Times New Roman" w:eastAsia="Times New Roman" w:hAnsi="Times New Roman" w:cs="Times New Roman"/>
          <w:sz w:val="24"/>
          <w:szCs w:val="24"/>
          <w:lang w:val="es-ES"/>
        </w:rPr>
      </w:pPr>
    </w:p>
    <w:sectPr w:rsidR="00044A84" w:rsidRPr="007E3535">
      <w:headerReference w:type="even" r:id="rId7"/>
      <w:headerReference w:type="default" r:id="rId8"/>
      <w:footerReference w:type="even" r:id="rId9"/>
      <w:footerReference w:type="default" r:id="rId10"/>
      <w:headerReference w:type="first" r:id="rId11"/>
      <w:footerReference w:type="first" r:id="rId12"/>
      <w:pgSz w:w="12240" w:h="15840"/>
      <w:pgMar w:top="129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7F9C1" w14:textId="77777777" w:rsidR="00A05390" w:rsidRDefault="00A05390">
      <w:pPr>
        <w:spacing w:line="240" w:lineRule="auto"/>
      </w:pPr>
      <w:r>
        <w:separator/>
      </w:r>
    </w:p>
  </w:endnote>
  <w:endnote w:type="continuationSeparator" w:id="0">
    <w:p w14:paraId="4E3F9BAF" w14:textId="77777777" w:rsidR="00A05390" w:rsidRDefault="00A053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250B42E-1086-0E48-99CE-3235FD91A7CC}"/>
    <w:embedBold r:id="rId2" w:fontKey="{710CBA71-3F4B-DD46-B2CA-33DD0893F0ED}"/>
  </w:font>
  <w:font w:name="Arial">
    <w:panose1 w:val="020B0604020202020204"/>
    <w:charset w:val="00"/>
    <w:family w:val="swiss"/>
    <w:pitch w:val="variable"/>
    <w:sig w:usb0="E0002AFF" w:usb1="C0007843" w:usb2="00000009" w:usb3="00000000" w:csb0="000001FF" w:csb1="00000000"/>
    <w:embedRegular r:id="rId3" w:fontKey="{8B77E927-4147-4C4B-9E03-060C25968049}"/>
    <w:embedBold r:id="rId4" w:fontKey="{36073179-B241-B44C-B487-3AD71A0F262D}"/>
    <w:embedItalic r:id="rId5" w:fontKey="{C04FC1E0-9CE1-7B48-BD8C-69502B43D8D3}"/>
  </w:font>
  <w:font w:name="Garamond">
    <w:panose1 w:val="02020404030301010803"/>
    <w:charset w:val="00"/>
    <w:family w:val="roman"/>
    <w:pitch w:val="variable"/>
    <w:sig w:usb0="00000287" w:usb1="00000002" w:usb2="00000000" w:usb3="00000000" w:csb0="0000009F" w:csb1="00000000"/>
    <w:embedRegular r:id="rId6" w:fontKey="{87560B88-08C0-D94A-BBFF-B834F4F78D74}"/>
  </w:font>
  <w:font w:name="Calibri">
    <w:panose1 w:val="020F0502020204030204"/>
    <w:charset w:val="00"/>
    <w:family w:val="swiss"/>
    <w:pitch w:val="variable"/>
    <w:sig w:usb0="E0002AFF" w:usb1="C000247B" w:usb2="00000009" w:usb3="00000000" w:csb0="000001FF" w:csb1="00000000"/>
    <w:embedRegular r:id="rId7" w:fontKey="{E9ACFD19-6E9E-8A41-BC44-0D9408E54AAE}"/>
  </w:font>
  <w:font w:name="Cambria">
    <w:panose1 w:val="02040503050406030204"/>
    <w:charset w:val="00"/>
    <w:family w:val="roman"/>
    <w:pitch w:val="variable"/>
    <w:sig w:usb0="E00002FF" w:usb1="400004FF" w:usb2="00000000" w:usb3="00000000" w:csb0="0000019F" w:csb1="00000000"/>
    <w:embedRegular r:id="rId8" w:fontKey="{94112DD0-9B3E-424D-B5CB-F8D291D2D8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2218B" w14:textId="77777777" w:rsidR="00F636B6" w:rsidRDefault="00F636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E7AA8" w14:textId="77777777" w:rsidR="00044A84" w:rsidRDefault="00D450E8">
    <w:pPr>
      <w:tabs>
        <w:tab w:val="center" w:pos="4680"/>
        <w:tab w:val="right" w:pos="9360"/>
      </w:tabs>
      <w:spacing w:line="240" w:lineRule="auto"/>
      <w:jc w:val="center"/>
    </w:pPr>
    <w:r>
      <w:rPr>
        <w:rFonts w:ascii="Garamond" w:eastAsia="Garamond" w:hAnsi="Garamond" w:cs="Garamond"/>
        <w:smallCaps/>
        <w:sz w:val="16"/>
        <w:szCs w:val="16"/>
      </w:rPr>
      <w:t xml:space="preserve">Proyecto de aprendizaje cívico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61614" w14:textId="77777777" w:rsidR="00F636B6" w:rsidRDefault="00F63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DFFFB" w14:textId="77777777" w:rsidR="00A05390" w:rsidRDefault="00A05390">
      <w:pPr>
        <w:spacing w:line="240" w:lineRule="auto"/>
      </w:pPr>
      <w:r>
        <w:separator/>
      </w:r>
    </w:p>
  </w:footnote>
  <w:footnote w:type="continuationSeparator" w:id="0">
    <w:p w14:paraId="31D4099C" w14:textId="77777777" w:rsidR="00A05390" w:rsidRDefault="00A053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C5AF1" w14:textId="77777777" w:rsidR="00F636B6" w:rsidRDefault="00F636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64BC7" w14:textId="77777777" w:rsidR="00044A84" w:rsidRDefault="00D450E8">
    <w:r>
      <w:rPr>
        <w:noProof/>
      </w:rPr>
      <w:drawing>
        <wp:anchor distT="114300" distB="114300" distL="114300" distR="114300" simplePos="0" relativeHeight="251658240" behindDoc="0" locked="0" layoutInCell="1" hidden="0" allowOverlap="1" wp14:anchorId="17E39759" wp14:editId="1131F512">
          <wp:simplePos x="0" y="0"/>
          <wp:positionH relativeFrom="column">
            <wp:posOffset>1</wp:posOffset>
          </wp:positionH>
          <wp:positionV relativeFrom="paragraph">
            <wp:posOffset>-342899</wp:posOffset>
          </wp:positionV>
          <wp:extent cx="1258233" cy="70866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8233" cy="7086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453C" w14:textId="77777777" w:rsidR="00F636B6" w:rsidRDefault="00F63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F001A2"/>
    <w:multiLevelType w:val="multilevel"/>
    <w:tmpl w:val="80DA9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2D36660"/>
    <w:multiLevelType w:val="multilevel"/>
    <w:tmpl w:val="99106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66A148F"/>
    <w:multiLevelType w:val="multilevel"/>
    <w:tmpl w:val="D8CA5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5250557">
    <w:abstractNumId w:val="2"/>
  </w:num>
  <w:num w:numId="2" w16cid:durableId="129595735">
    <w:abstractNumId w:val="1"/>
  </w:num>
  <w:num w:numId="3" w16cid:durableId="1205018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A84"/>
    <w:rsid w:val="00044A84"/>
    <w:rsid w:val="00086CD2"/>
    <w:rsid w:val="000B0E5E"/>
    <w:rsid w:val="00373843"/>
    <w:rsid w:val="004D6D41"/>
    <w:rsid w:val="0050716B"/>
    <w:rsid w:val="006C28F7"/>
    <w:rsid w:val="006D7FCE"/>
    <w:rsid w:val="00701805"/>
    <w:rsid w:val="00740A80"/>
    <w:rsid w:val="007E3535"/>
    <w:rsid w:val="00910F81"/>
    <w:rsid w:val="00A05390"/>
    <w:rsid w:val="00A17145"/>
    <w:rsid w:val="00C25AF9"/>
    <w:rsid w:val="00D41427"/>
    <w:rsid w:val="00D450E8"/>
    <w:rsid w:val="00EA083C"/>
    <w:rsid w:val="00F27DF7"/>
    <w:rsid w:val="00F45AFB"/>
    <w:rsid w:val="00F63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C71FB"/>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636B6"/>
    <w:pPr>
      <w:tabs>
        <w:tab w:val="center" w:pos="4680"/>
        <w:tab w:val="right" w:pos="9360"/>
      </w:tabs>
      <w:spacing w:line="240" w:lineRule="auto"/>
    </w:pPr>
  </w:style>
  <w:style w:type="character" w:customStyle="1" w:styleId="HeaderChar">
    <w:name w:val="Header Char"/>
    <w:basedOn w:val="DefaultParagraphFont"/>
    <w:link w:val="Header"/>
    <w:uiPriority w:val="99"/>
    <w:rsid w:val="00F636B6"/>
  </w:style>
  <w:style w:type="paragraph" w:styleId="Footer">
    <w:name w:val="footer"/>
    <w:basedOn w:val="Normal"/>
    <w:link w:val="FooterChar"/>
    <w:uiPriority w:val="99"/>
    <w:unhideWhenUsed/>
    <w:rsid w:val="00F636B6"/>
    <w:pPr>
      <w:tabs>
        <w:tab w:val="center" w:pos="4680"/>
        <w:tab w:val="right" w:pos="9360"/>
      </w:tabs>
      <w:spacing w:line="240" w:lineRule="auto"/>
    </w:pPr>
  </w:style>
  <w:style w:type="character" w:customStyle="1" w:styleId="FooterChar">
    <w:name w:val="Footer Char"/>
    <w:basedOn w:val="DefaultParagraphFont"/>
    <w:link w:val="Footer"/>
    <w:uiPriority w:val="99"/>
    <w:rsid w:val="00F636B6"/>
  </w:style>
  <w:style w:type="character" w:styleId="PlaceholderText">
    <w:name w:val="Placeholder Text"/>
    <w:basedOn w:val="DefaultParagraphFont"/>
    <w:uiPriority w:val="99"/>
    <w:semiHidden/>
    <w:rsid w:val="007E3535"/>
    <w:rPr>
      <w:color w:val="666666"/>
    </w:rPr>
  </w:style>
  <w:style w:type="paragraph" w:styleId="NormalWeb">
    <w:name w:val="Normal (Web)"/>
    <w:basedOn w:val="Normal"/>
    <w:uiPriority w:val="99"/>
    <w:unhideWhenUsed/>
    <w:rsid w:val="006C28F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324</Words>
  <Characters>1850</Characters>
  <Application>Microsoft Office Word</Application>
  <DocSecurity>0</DocSecurity>
  <Lines>15</Lines>
  <Paragraphs>4</Paragraphs>
  <ScaleCrop>false</ScaleCrop>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2025-12-19T19:49:00Z</dcterms:created>
  <dcterms:modified xsi:type="dcterms:W3CDTF">2025-12-19T19:49:00Z</dcterms:modified>
</cp:coreProperties>
</file>