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E59DB6" w14:textId="77777777" w:rsidR="00CF187D" w:rsidRDefault="00CF187D"/>
    <w:p w14:paraId="41E034DF" w14:textId="77777777" w:rsidR="00CF187D" w:rsidRDefault="00000000">
      <w:pPr>
        <w:jc w:val="center"/>
        <w:rPr>
          <w:b/>
          <w:color w:val="E2383F"/>
          <w:sz w:val="32"/>
          <w:szCs w:val="32"/>
        </w:rPr>
      </w:pPr>
      <w:r>
        <w:rPr>
          <w:b/>
          <w:color w:val="E2383F"/>
          <w:sz w:val="32"/>
          <w:szCs w:val="32"/>
        </w:rPr>
        <w:t>Extraterrestrials Lesson Plan</w:t>
      </w:r>
    </w:p>
    <w:p w14:paraId="51591C1D" w14:textId="77777777" w:rsidR="00CF187D" w:rsidRDefault="00CF187D">
      <w:pPr>
        <w:rPr>
          <w:rFonts w:ascii="Times New Roman" w:eastAsia="Times New Roman" w:hAnsi="Times New Roman" w:cs="Times New Roman"/>
          <w:sz w:val="24"/>
          <w:szCs w:val="24"/>
        </w:rPr>
      </w:pPr>
    </w:p>
    <w:p w14:paraId="62985ADA" w14:textId="77777777" w:rsidR="00CF187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Constitutional Rights &amp; the Law</w:t>
      </w:r>
    </w:p>
    <w:p w14:paraId="09E240A1" w14:textId="77777777" w:rsidR="00CF187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90 minutes</w:t>
      </w:r>
    </w:p>
    <w:p w14:paraId="47D61563" w14:textId="77777777" w:rsidR="00CF187D" w:rsidRDefault="00CF187D">
      <w:pPr>
        <w:rPr>
          <w:rFonts w:ascii="Times New Roman" w:eastAsia="Times New Roman" w:hAnsi="Times New Roman" w:cs="Times New Roman"/>
          <w:sz w:val="24"/>
          <w:szCs w:val="24"/>
        </w:rPr>
      </w:pPr>
    </w:p>
    <w:p w14:paraId="7AFF59F1"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312A70BB" w14:textId="77777777" w:rsidR="00CF187D" w:rsidRDefault="00000000">
      <w:pPr>
        <w:numPr>
          <w:ilvl w:val="0"/>
          <w:numId w:val="8"/>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rights are fundamental to individual and collective liberty?</w:t>
      </w:r>
    </w:p>
    <w:p w14:paraId="44338B47" w14:textId="77777777" w:rsidR="00CF187D" w:rsidRDefault="00CF187D">
      <w:pPr>
        <w:rPr>
          <w:rFonts w:ascii="Times New Roman" w:eastAsia="Times New Roman" w:hAnsi="Times New Roman" w:cs="Times New Roman"/>
          <w:b/>
          <w:sz w:val="28"/>
          <w:szCs w:val="28"/>
        </w:rPr>
      </w:pPr>
    </w:p>
    <w:p w14:paraId="0872F85D"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3DAECBE5" w14:textId="77777777" w:rsidR="00CF187D" w:rsidRDefault="00000000">
      <w:pPr>
        <w:widowControl w:val="0"/>
        <w:numPr>
          <w:ilvl w:val="0"/>
          <w:numId w:val="9"/>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75D0EE4C" w14:textId="77777777" w:rsidR="00CF187D"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and contrast </w:t>
      </w:r>
      <w:proofErr w:type="gramStart"/>
      <w:r>
        <w:rPr>
          <w:rFonts w:ascii="Times New Roman" w:eastAsia="Times New Roman" w:hAnsi="Times New Roman" w:cs="Times New Roman"/>
          <w:sz w:val="24"/>
          <w:szCs w:val="24"/>
        </w:rPr>
        <w:t>particular rights</w:t>
      </w:r>
      <w:proofErr w:type="gramEnd"/>
    </w:p>
    <w:p w14:paraId="6B52DF34" w14:textId="77777777" w:rsidR="00CF187D"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consensus building</w:t>
      </w:r>
    </w:p>
    <w:p w14:paraId="6549C8FF" w14:textId="77777777" w:rsidR="00CF187D"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reasoning behind ranking of </w:t>
      </w:r>
      <w:proofErr w:type="gramStart"/>
      <w:r>
        <w:rPr>
          <w:rFonts w:ascii="Times New Roman" w:eastAsia="Times New Roman" w:hAnsi="Times New Roman" w:cs="Times New Roman"/>
          <w:sz w:val="24"/>
          <w:szCs w:val="24"/>
        </w:rPr>
        <w:t>particular rights</w:t>
      </w:r>
      <w:proofErr w:type="gramEnd"/>
    </w:p>
    <w:p w14:paraId="5AB0C942" w14:textId="77777777" w:rsidR="00CF187D"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the text of the Preamble of the Constitution</w:t>
      </w:r>
    </w:p>
    <w:p w14:paraId="4B25D506" w14:textId="77777777" w:rsidR="00CF187D"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the principles of the Preamble of the Constitution to the reasoning behind ranking </w:t>
      </w:r>
      <w:proofErr w:type="gramStart"/>
      <w:r>
        <w:rPr>
          <w:rFonts w:ascii="Times New Roman" w:eastAsia="Times New Roman" w:hAnsi="Times New Roman" w:cs="Times New Roman"/>
          <w:sz w:val="24"/>
          <w:szCs w:val="24"/>
        </w:rPr>
        <w:t>particular rights</w:t>
      </w:r>
      <w:proofErr w:type="gramEnd"/>
    </w:p>
    <w:p w14:paraId="056A1E2D" w14:textId="77777777" w:rsidR="00CF187D" w:rsidRDefault="00CF187D">
      <w:pPr>
        <w:rPr>
          <w:rFonts w:ascii="Times New Roman" w:eastAsia="Times New Roman" w:hAnsi="Times New Roman" w:cs="Times New Roman"/>
          <w:b/>
          <w:sz w:val="28"/>
          <w:szCs w:val="28"/>
        </w:rPr>
      </w:pPr>
    </w:p>
    <w:p w14:paraId="53145367"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4DD072F4" w14:textId="77777777" w:rsidR="00CF187D"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Fake Oregonian news story RE: Extraterrestrial Story</w:t>
      </w:r>
    </w:p>
    <w:p w14:paraId="50D6E0FE" w14:textId="77777777" w:rsidR="00CF187D"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Sets of 16 rights cut into strips and sorted into envelopes for each </w:t>
      </w:r>
      <w:proofErr w:type="gramStart"/>
      <w:r>
        <w:rPr>
          <w:rFonts w:ascii="Times New Roman" w:eastAsia="Times New Roman" w:hAnsi="Times New Roman" w:cs="Times New Roman"/>
          <w:sz w:val="24"/>
          <w:szCs w:val="24"/>
        </w:rPr>
        <w:t>groups</w:t>
      </w:r>
      <w:proofErr w:type="gramEnd"/>
    </w:p>
    <w:p w14:paraId="5E824EC2" w14:textId="77777777" w:rsidR="00CF187D"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Slide or Handout of the Preamble of the Constitution </w:t>
      </w:r>
    </w:p>
    <w:p w14:paraId="48144430" w14:textId="77777777" w:rsidR="00CF187D"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Whiteboard &amp; markers</w:t>
      </w:r>
    </w:p>
    <w:p w14:paraId="4C88CBDD" w14:textId="77777777" w:rsidR="00CF187D"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Laptop &amp; Projector</w:t>
      </w:r>
    </w:p>
    <w:p w14:paraId="3701C2BD" w14:textId="77777777" w:rsidR="00CF187D" w:rsidRDefault="00CF187D">
      <w:pPr>
        <w:widowControl w:val="0"/>
        <w:spacing w:line="240" w:lineRule="auto"/>
        <w:rPr>
          <w:rFonts w:ascii="Times New Roman" w:eastAsia="Times New Roman" w:hAnsi="Times New Roman" w:cs="Times New Roman"/>
          <w:b/>
          <w:sz w:val="28"/>
          <w:szCs w:val="28"/>
        </w:rPr>
      </w:pPr>
    </w:p>
    <w:p w14:paraId="5998A440"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940"/>
      </w:tblGrid>
      <w:tr w:rsidR="00CF187D" w14:paraId="30CB1605" w14:textId="77777777">
        <w:tc>
          <w:tcPr>
            <w:tcW w:w="1860" w:type="dxa"/>
            <w:shd w:val="clear" w:color="auto" w:fill="003876"/>
            <w:tcMar>
              <w:top w:w="100" w:type="dxa"/>
              <w:left w:w="100" w:type="dxa"/>
              <w:bottom w:w="100" w:type="dxa"/>
              <w:right w:w="100" w:type="dxa"/>
            </w:tcMar>
          </w:tcPr>
          <w:p w14:paraId="4FE2120D" w14:textId="77777777" w:rsidR="00CF187D"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8940" w:type="dxa"/>
            <w:shd w:val="clear" w:color="auto" w:fill="003876"/>
            <w:tcMar>
              <w:top w:w="100" w:type="dxa"/>
              <w:left w:w="100" w:type="dxa"/>
              <w:bottom w:w="100" w:type="dxa"/>
              <w:right w:w="100" w:type="dxa"/>
            </w:tcMar>
          </w:tcPr>
          <w:p w14:paraId="2EDB5EA8" w14:textId="77777777" w:rsidR="00CF187D"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CF187D" w14:paraId="1F875C56" w14:textId="77777777">
        <w:tc>
          <w:tcPr>
            <w:tcW w:w="1860" w:type="dxa"/>
            <w:shd w:val="clear" w:color="auto" w:fill="auto"/>
            <w:tcMar>
              <w:top w:w="100" w:type="dxa"/>
              <w:left w:w="100" w:type="dxa"/>
              <w:bottom w:w="100" w:type="dxa"/>
              <w:right w:w="100" w:type="dxa"/>
            </w:tcMar>
          </w:tcPr>
          <w:p w14:paraId="7A188020"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8940" w:type="dxa"/>
            <w:shd w:val="clear" w:color="auto" w:fill="auto"/>
            <w:tcMar>
              <w:top w:w="100" w:type="dxa"/>
              <w:left w:w="100" w:type="dxa"/>
              <w:bottom w:w="100" w:type="dxa"/>
              <w:right w:w="100" w:type="dxa"/>
            </w:tcMar>
          </w:tcPr>
          <w:p w14:paraId="18F84250" w14:textId="77777777" w:rsidR="00CF187D"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 class with a “fake” lesson topic and announce to the class that there is breaking news that needs to be addressed.</w:t>
            </w:r>
          </w:p>
          <w:p w14:paraId="0714C61E" w14:textId="77777777" w:rsidR="00CF187D"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This lesson calls for role play and curating a scenario for the whole class. You can facilitate this lesson without the roleplay, if you so desire</w:t>
            </w:r>
          </w:p>
          <w:p w14:paraId="43011236" w14:textId="77777777" w:rsidR="00CF187D"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Handout the ‘Fake Oregonian news story RE: Extraterrestrial Story’ and have the students read the article.</w:t>
            </w:r>
          </w:p>
          <w:p w14:paraId="1B248CFE" w14:textId="77777777" w:rsidR="00CF187D"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a student summarize the article</w:t>
            </w:r>
          </w:p>
          <w:p w14:paraId="6441AAE9" w14:textId="77777777" w:rsidR="00CF187D"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the class into small groups (3-4 students per group) and explain to students that the government has asked this group of students, knowing that they are studying law, to handle an important task. Hand out envelopes to each group.</w:t>
            </w:r>
          </w:p>
          <w:p w14:paraId="4646A727" w14:textId="77777777" w:rsidR="00CF187D" w:rsidRDefault="00CF187D">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p>
        </w:tc>
      </w:tr>
      <w:tr w:rsidR="00CF187D" w14:paraId="0D695FCD" w14:textId="77777777">
        <w:tc>
          <w:tcPr>
            <w:tcW w:w="1860" w:type="dxa"/>
            <w:shd w:val="clear" w:color="auto" w:fill="auto"/>
            <w:tcMar>
              <w:top w:w="100" w:type="dxa"/>
              <w:left w:w="100" w:type="dxa"/>
              <w:bottom w:w="100" w:type="dxa"/>
              <w:right w:w="100" w:type="dxa"/>
            </w:tcMar>
          </w:tcPr>
          <w:p w14:paraId="26EE0890"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8940" w:type="dxa"/>
            <w:shd w:val="clear" w:color="auto" w:fill="auto"/>
            <w:tcMar>
              <w:top w:w="100" w:type="dxa"/>
              <w:left w:w="100" w:type="dxa"/>
              <w:bottom w:w="100" w:type="dxa"/>
              <w:right w:w="100" w:type="dxa"/>
            </w:tcMar>
          </w:tcPr>
          <w:p w14:paraId="14CB546E" w14:textId="72F2C53F"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to the students that the extraterrestrials are seemingly nice, but they have reviewed our </w:t>
            </w:r>
            <w:r w:rsidR="00A20273">
              <w:rPr>
                <w:rFonts w:ascii="Times New Roman" w:eastAsia="Times New Roman" w:hAnsi="Times New Roman" w:cs="Times New Roman"/>
                <w:sz w:val="24"/>
                <w:szCs w:val="24"/>
              </w:rPr>
              <w:t>Constitution,</w:t>
            </w:r>
            <w:r>
              <w:rPr>
                <w:rFonts w:ascii="Times New Roman" w:eastAsia="Times New Roman" w:hAnsi="Times New Roman" w:cs="Times New Roman"/>
                <w:sz w:val="24"/>
                <w:szCs w:val="24"/>
              </w:rPr>
              <w:t xml:space="preserve"> and our laws and Americans have too many rights. So, the students are tasked with narrowing down the rights, by eliminating 3 of the rights. Instruct each group to open their </w:t>
            </w:r>
            <w:r w:rsidR="00A20273">
              <w:rPr>
                <w:rFonts w:ascii="Times New Roman" w:eastAsia="Times New Roman" w:hAnsi="Times New Roman" w:cs="Times New Roman"/>
                <w:sz w:val="24"/>
                <w:szCs w:val="24"/>
              </w:rPr>
              <w:t>envelope and</w:t>
            </w:r>
            <w:r>
              <w:rPr>
                <w:rFonts w:ascii="Times New Roman" w:eastAsia="Times New Roman" w:hAnsi="Times New Roman" w:cs="Times New Roman"/>
                <w:sz w:val="24"/>
                <w:szCs w:val="24"/>
              </w:rPr>
              <w:t xml:space="preserve"> take 3 minutes </w:t>
            </w:r>
            <w:r w:rsidR="00A20273">
              <w:rPr>
                <w:rFonts w:ascii="Times New Roman" w:eastAsia="Times New Roman" w:hAnsi="Times New Roman" w:cs="Times New Roman"/>
                <w:sz w:val="24"/>
                <w:szCs w:val="24"/>
              </w:rPr>
              <w:t>to review</w:t>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lastRenderedPageBreak/>
              <w:t xml:space="preserve">rights and determine which 3 rights will be eliminated. </w:t>
            </w:r>
          </w:p>
          <w:p w14:paraId="5772CAD0" w14:textId="77777777"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3 minutes, thank students for their work. Then inform them that you have received another message, stating that the aliens require another 3 rights to be given up. Instruct students to take another 3 minutes to review the remaining rights and determine which 3 rights will be eliminated. </w:t>
            </w:r>
          </w:p>
          <w:p w14:paraId="69DB7902" w14:textId="77777777"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next 3 minutes, inform the students that the aliens had yet another change of heart and now require all, but 3 rights be surrendered. Instruct the groups to choose only 3 rights to keep moving forward. </w:t>
            </w:r>
          </w:p>
          <w:p w14:paraId="23BE2DB3" w14:textId="77777777"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students complete their decision, ask a member from each group to write their group’s 3 rights on the board. </w:t>
            </w:r>
          </w:p>
          <w:p w14:paraId="51EBFC0D" w14:textId="77777777" w:rsidR="00CF187D"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Debrief with the groups, as to their thought process and reasoning behind their decisions. </w:t>
            </w:r>
          </w:p>
          <w:p w14:paraId="65315843" w14:textId="77777777"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debrief, instruct the students that you received yet another communication, and it is up to the whole class to come to consensus on 3 rights to put forward to the aliens. Instruct the class that they will need to determine a final 3 rights as a full class.</w:t>
            </w:r>
          </w:p>
          <w:p w14:paraId="3113DE81" w14:textId="77777777" w:rsidR="00CF187D"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Try to allow the whole class to discuss and come to consensus without intervening, if possible</w:t>
            </w:r>
          </w:p>
          <w:p w14:paraId="624BBE5F" w14:textId="77777777" w:rsidR="00CF187D"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 As the class discusses, take notes on the following:</w:t>
            </w:r>
          </w:p>
          <w:p w14:paraId="0ED3359B" w14:textId="77777777" w:rsidR="00CF187D" w:rsidRDefault="00000000">
            <w:pPr>
              <w:widowControl w:val="0"/>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 class decide</w:t>
            </w:r>
          </w:p>
          <w:p w14:paraId="57BC2EC9" w14:textId="77777777" w:rsidR="00CF187D" w:rsidRDefault="00000000">
            <w:pPr>
              <w:widowControl w:val="0"/>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Who//who did not speak</w:t>
            </w:r>
          </w:p>
          <w:p w14:paraId="695BA6B0" w14:textId="77777777" w:rsidR="00CF187D" w:rsidRDefault="00000000">
            <w:pPr>
              <w:widowControl w:val="0"/>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their questions, or just statements</w:t>
            </w:r>
          </w:p>
          <w:p w14:paraId="7C16ADB0" w14:textId="77777777" w:rsidR="00CF187D" w:rsidRDefault="00000000">
            <w:pPr>
              <w:widowControl w:val="0"/>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assumptions were being made</w:t>
            </w:r>
          </w:p>
          <w:p w14:paraId="0D122D88" w14:textId="77777777" w:rsidR="00CF187D"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class what </w:t>
            </w:r>
            <w:proofErr w:type="gramStart"/>
            <w:r>
              <w:rPr>
                <w:rFonts w:ascii="Times New Roman" w:eastAsia="Times New Roman" w:hAnsi="Times New Roman" w:cs="Times New Roman"/>
                <w:sz w:val="24"/>
                <w:szCs w:val="24"/>
              </w:rPr>
              <w:t>are the 3 rights</w:t>
            </w:r>
            <w:proofErr w:type="gramEnd"/>
            <w:r>
              <w:rPr>
                <w:rFonts w:ascii="Times New Roman" w:eastAsia="Times New Roman" w:hAnsi="Times New Roman" w:cs="Times New Roman"/>
                <w:sz w:val="24"/>
                <w:szCs w:val="24"/>
              </w:rPr>
              <w:t xml:space="preserve"> the decided upon, memorialize their choice</w:t>
            </w:r>
          </w:p>
        </w:tc>
      </w:tr>
      <w:tr w:rsidR="00CF187D" w14:paraId="09C69ABE" w14:textId="77777777">
        <w:tc>
          <w:tcPr>
            <w:tcW w:w="1860" w:type="dxa"/>
            <w:shd w:val="clear" w:color="auto" w:fill="auto"/>
            <w:tcMar>
              <w:top w:w="100" w:type="dxa"/>
              <w:left w:w="100" w:type="dxa"/>
              <w:bottom w:w="100" w:type="dxa"/>
              <w:right w:w="100" w:type="dxa"/>
            </w:tcMar>
          </w:tcPr>
          <w:p w14:paraId="1E8CE117"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8940" w:type="dxa"/>
            <w:shd w:val="clear" w:color="auto" w:fill="auto"/>
            <w:tcMar>
              <w:top w:w="100" w:type="dxa"/>
              <w:left w:w="100" w:type="dxa"/>
              <w:bottom w:w="100" w:type="dxa"/>
              <w:right w:w="100" w:type="dxa"/>
            </w:tcMar>
          </w:tcPr>
          <w:p w14:paraId="1DA3E9E0" w14:textId="77777777" w:rsidR="00CF187D"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the small group exercise. Discuss as a class the following questions:</w:t>
            </w:r>
          </w:p>
          <w:p w14:paraId="34500AE5"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difficult about the small group exercise? What was easy?</w:t>
            </w:r>
          </w:p>
          <w:p w14:paraId="7DBEC8D5"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make the decisions? (vote, discussion, debate, etc.)</w:t>
            </w:r>
          </w:p>
          <w:p w14:paraId="1B2B84D3"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handle disagreements?</w:t>
            </w:r>
          </w:p>
          <w:p w14:paraId="6F934646"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anyone give in to their group? Why?</w:t>
            </w:r>
          </w:p>
          <w:p w14:paraId="7FFBF166"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anyone change their mind about something? Why?</w:t>
            </w:r>
          </w:p>
          <w:p w14:paraId="7F68CD90" w14:textId="77777777" w:rsidR="00CF187D"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the large group exercise. Discuss as a class the following questions:</w:t>
            </w:r>
          </w:p>
          <w:p w14:paraId="72A302B9"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different about the large group vs small group?</w:t>
            </w:r>
          </w:p>
          <w:p w14:paraId="72AC6552"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you make your decision? </w:t>
            </w:r>
          </w:p>
          <w:p w14:paraId="5AB7ED34"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everyone heard? (Did anyone not feel heard?)</w:t>
            </w:r>
          </w:p>
          <w:p w14:paraId="5D13CBD1"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there a leader? (was it official)</w:t>
            </w:r>
          </w:p>
          <w:p w14:paraId="5B7EE84A" w14:textId="77777777" w:rsidR="00CF187D"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Mention any of the notes that were made during your observation that were not discussed in the debrief</w:t>
            </w:r>
          </w:p>
          <w:p w14:paraId="2EA25725" w14:textId="77777777" w:rsidR="00CF187D"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if they had any guiding principles as an individual or as a group</w:t>
            </w:r>
          </w:p>
          <w:p w14:paraId="24F5EE60" w14:textId="77777777" w:rsidR="00CF187D"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principles: Life is Sacred, Having a Voice is Most Important</w:t>
            </w:r>
          </w:p>
        </w:tc>
      </w:tr>
      <w:tr w:rsidR="00CF187D" w14:paraId="131FDCBA" w14:textId="77777777">
        <w:tc>
          <w:tcPr>
            <w:tcW w:w="1860" w:type="dxa"/>
            <w:shd w:val="clear" w:color="auto" w:fill="auto"/>
            <w:tcMar>
              <w:top w:w="100" w:type="dxa"/>
              <w:left w:w="100" w:type="dxa"/>
              <w:bottom w:w="100" w:type="dxa"/>
              <w:right w:w="100" w:type="dxa"/>
            </w:tcMar>
          </w:tcPr>
          <w:p w14:paraId="232B118A"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8940" w:type="dxa"/>
            <w:shd w:val="clear" w:color="auto" w:fill="auto"/>
            <w:tcMar>
              <w:top w:w="100" w:type="dxa"/>
              <w:left w:w="100" w:type="dxa"/>
              <w:bottom w:w="100" w:type="dxa"/>
              <w:right w:w="100" w:type="dxa"/>
            </w:tcMar>
          </w:tcPr>
          <w:p w14:paraId="464C9C8C"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Preamble Activity</w:t>
            </w:r>
          </w:p>
          <w:p w14:paraId="041E704B"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what governing document(s) contains the type of rights that they discussed in class</w:t>
            </w:r>
          </w:p>
          <w:p w14:paraId="1EC6A106" w14:textId="77777777" w:rsidR="00CF187D"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Answers: U.S. Constitution, Declaration of Independence</w:t>
            </w:r>
          </w:p>
          <w:p w14:paraId="451C2A5D"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if the Framers of the Constitution had guiding principles when writing the Constitution. If so, what do you think they were? </w:t>
            </w:r>
          </w:p>
          <w:p w14:paraId="6491FAB0" w14:textId="77777777" w:rsidR="00CF187D"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 Give a hint by explaining they wrote them down in the Preamble of </w:t>
            </w:r>
            <w:r>
              <w:rPr>
                <w:rFonts w:ascii="Times New Roman" w:eastAsia="Times New Roman" w:hAnsi="Times New Roman" w:cs="Times New Roman"/>
                <w:sz w:val="24"/>
                <w:szCs w:val="24"/>
              </w:rPr>
              <w:lastRenderedPageBreak/>
              <w:t>the Constitution</w:t>
            </w:r>
          </w:p>
          <w:p w14:paraId="4F4B2806"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the Preamble on the screen (or handout the Preamble to each student). Have a student volunteer read the Preamble aloud.</w:t>
            </w:r>
          </w:p>
          <w:p w14:paraId="114B5236"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identify the guiding principles contained in the Preamble</w:t>
            </w:r>
          </w:p>
          <w:p w14:paraId="119DA7E7" w14:textId="77777777" w:rsidR="00CF187D"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w:t>
            </w:r>
          </w:p>
          <w:p w14:paraId="683F0AED"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 a more perfect union</w:t>
            </w:r>
          </w:p>
          <w:p w14:paraId="55932746"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justice</w:t>
            </w:r>
          </w:p>
          <w:p w14:paraId="095687F8"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Insure domestic tranquility</w:t>
            </w:r>
          </w:p>
          <w:p w14:paraId="57AAD8E9"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for a common defense</w:t>
            </w:r>
          </w:p>
          <w:p w14:paraId="505035BD"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Promote the general welfare</w:t>
            </w:r>
          </w:p>
          <w:p w14:paraId="302A7E5C" w14:textId="77777777" w:rsidR="00CF187D"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the blessings of liberty</w:t>
            </w:r>
          </w:p>
          <w:p w14:paraId="693E5C12"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as a class what these phrases mean</w:t>
            </w:r>
          </w:p>
          <w:p w14:paraId="185F17C7" w14:textId="77777777" w:rsidR="00CF187D"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apply the three rights they decided upon to the guiding principles of the Preamble. Ask the students how the rights apply.</w:t>
            </w:r>
          </w:p>
        </w:tc>
      </w:tr>
    </w:tbl>
    <w:p w14:paraId="48637E39" w14:textId="77777777" w:rsidR="00CF187D" w:rsidRDefault="00CF187D">
      <w:pPr>
        <w:rPr>
          <w:rFonts w:ascii="Times New Roman" w:eastAsia="Times New Roman" w:hAnsi="Times New Roman" w:cs="Times New Roman"/>
          <w:sz w:val="24"/>
          <w:szCs w:val="24"/>
        </w:rPr>
      </w:pPr>
    </w:p>
    <w:p w14:paraId="2BEE2275"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69AC9C7F" w14:textId="77777777" w:rsidR="00CF187D" w:rsidRDefault="00CF187D">
      <w:pPr>
        <w:widowControl w:val="0"/>
        <w:numPr>
          <w:ilvl w:val="0"/>
          <w:numId w:val="10"/>
        </w:numPr>
        <w:spacing w:line="240" w:lineRule="auto"/>
        <w:rPr>
          <w:rFonts w:ascii="Times New Roman" w:eastAsia="Times New Roman" w:hAnsi="Times New Roman" w:cs="Times New Roman"/>
          <w:sz w:val="24"/>
          <w:szCs w:val="24"/>
        </w:rPr>
      </w:pPr>
    </w:p>
    <w:tbl>
      <w:tblPr>
        <w:tblStyle w:val="a0"/>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CF187D" w14:paraId="3C888325" w14:textId="77777777">
        <w:tc>
          <w:tcPr>
            <w:tcW w:w="5040" w:type="dxa"/>
            <w:shd w:val="clear" w:color="auto" w:fill="auto"/>
            <w:tcMar>
              <w:top w:w="100" w:type="dxa"/>
              <w:left w:w="100" w:type="dxa"/>
              <w:bottom w:w="100" w:type="dxa"/>
              <w:right w:w="100" w:type="dxa"/>
            </w:tcMar>
          </w:tcPr>
          <w:p w14:paraId="1DFCA49B" w14:textId="77777777" w:rsidR="00CF187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Goal</w:t>
            </w:r>
          </w:p>
        </w:tc>
        <w:tc>
          <w:tcPr>
            <w:tcW w:w="5040" w:type="dxa"/>
            <w:shd w:val="clear" w:color="auto" w:fill="auto"/>
            <w:tcMar>
              <w:top w:w="100" w:type="dxa"/>
              <w:left w:w="100" w:type="dxa"/>
              <w:bottom w:w="100" w:type="dxa"/>
              <w:right w:w="100" w:type="dxa"/>
            </w:tcMar>
          </w:tcPr>
          <w:p w14:paraId="00439A71" w14:textId="77777777" w:rsidR="00CF187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Tool</w:t>
            </w:r>
          </w:p>
        </w:tc>
      </w:tr>
      <w:tr w:rsidR="00CF187D" w14:paraId="2F041F50" w14:textId="77777777">
        <w:tc>
          <w:tcPr>
            <w:tcW w:w="5040" w:type="dxa"/>
            <w:shd w:val="clear" w:color="auto" w:fill="auto"/>
            <w:tcMar>
              <w:top w:w="100" w:type="dxa"/>
              <w:left w:w="100" w:type="dxa"/>
              <w:bottom w:w="100" w:type="dxa"/>
              <w:right w:w="100" w:type="dxa"/>
            </w:tcMar>
          </w:tcPr>
          <w:p w14:paraId="5C1BEEB8" w14:textId="77777777" w:rsidR="00CF187D"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and contrast </w:t>
            </w:r>
            <w:proofErr w:type="gramStart"/>
            <w:r>
              <w:rPr>
                <w:rFonts w:ascii="Times New Roman" w:eastAsia="Times New Roman" w:hAnsi="Times New Roman" w:cs="Times New Roman"/>
                <w:sz w:val="24"/>
                <w:szCs w:val="24"/>
              </w:rPr>
              <w:t>particular rights</w:t>
            </w:r>
            <w:proofErr w:type="gramEnd"/>
          </w:p>
          <w:p w14:paraId="36A1EDA0" w14:textId="77777777" w:rsidR="00CF187D"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reasoning behind ranking of </w:t>
            </w:r>
            <w:proofErr w:type="gramStart"/>
            <w:r>
              <w:rPr>
                <w:rFonts w:ascii="Times New Roman" w:eastAsia="Times New Roman" w:hAnsi="Times New Roman" w:cs="Times New Roman"/>
                <w:sz w:val="24"/>
                <w:szCs w:val="24"/>
              </w:rPr>
              <w:t>particular rights</w:t>
            </w:r>
            <w:proofErr w:type="gramEnd"/>
          </w:p>
        </w:tc>
        <w:tc>
          <w:tcPr>
            <w:tcW w:w="5040" w:type="dxa"/>
            <w:shd w:val="clear" w:color="auto" w:fill="auto"/>
            <w:tcMar>
              <w:top w:w="100" w:type="dxa"/>
              <w:left w:w="100" w:type="dxa"/>
              <w:bottom w:w="100" w:type="dxa"/>
              <w:right w:w="100" w:type="dxa"/>
            </w:tcMar>
          </w:tcPr>
          <w:p w14:paraId="7D25D25C"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 work</w:t>
            </w:r>
          </w:p>
        </w:tc>
      </w:tr>
      <w:tr w:rsidR="00CF187D" w14:paraId="0E3DE740" w14:textId="77777777">
        <w:tc>
          <w:tcPr>
            <w:tcW w:w="5040" w:type="dxa"/>
            <w:shd w:val="clear" w:color="auto" w:fill="auto"/>
            <w:tcMar>
              <w:top w:w="100" w:type="dxa"/>
              <w:left w:w="100" w:type="dxa"/>
              <w:bottom w:w="100" w:type="dxa"/>
              <w:right w:w="100" w:type="dxa"/>
            </w:tcMar>
          </w:tcPr>
          <w:p w14:paraId="4C321EB2" w14:textId="77777777" w:rsidR="00CF187D"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consensus building</w:t>
            </w:r>
          </w:p>
        </w:tc>
        <w:tc>
          <w:tcPr>
            <w:tcW w:w="5040" w:type="dxa"/>
            <w:shd w:val="clear" w:color="auto" w:fill="auto"/>
            <w:tcMar>
              <w:top w:w="100" w:type="dxa"/>
              <w:left w:w="100" w:type="dxa"/>
              <w:bottom w:w="100" w:type="dxa"/>
              <w:right w:w="100" w:type="dxa"/>
            </w:tcMar>
          </w:tcPr>
          <w:p w14:paraId="39D07C50"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Unguided full class discussion</w:t>
            </w:r>
          </w:p>
        </w:tc>
      </w:tr>
      <w:tr w:rsidR="00CF187D" w14:paraId="1FF929A3" w14:textId="77777777">
        <w:tc>
          <w:tcPr>
            <w:tcW w:w="5040" w:type="dxa"/>
            <w:shd w:val="clear" w:color="auto" w:fill="auto"/>
            <w:tcMar>
              <w:top w:w="100" w:type="dxa"/>
              <w:left w:w="100" w:type="dxa"/>
              <w:bottom w:w="100" w:type="dxa"/>
              <w:right w:w="100" w:type="dxa"/>
            </w:tcMar>
          </w:tcPr>
          <w:p w14:paraId="77DD4216" w14:textId="77777777" w:rsidR="00CF187D" w:rsidRDefault="00000000">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the text of the Preamble of the Constitution</w:t>
            </w:r>
          </w:p>
          <w:p w14:paraId="7E3D3CE6" w14:textId="77777777" w:rsidR="00CF187D" w:rsidRDefault="00000000">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the principles of the Preamble of the Constitution to the reasoning behind ranking </w:t>
            </w:r>
            <w:proofErr w:type="gramStart"/>
            <w:r>
              <w:rPr>
                <w:rFonts w:ascii="Times New Roman" w:eastAsia="Times New Roman" w:hAnsi="Times New Roman" w:cs="Times New Roman"/>
                <w:sz w:val="24"/>
                <w:szCs w:val="24"/>
              </w:rPr>
              <w:t>particular rights</w:t>
            </w:r>
            <w:proofErr w:type="gramEnd"/>
          </w:p>
        </w:tc>
        <w:tc>
          <w:tcPr>
            <w:tcW w:w="5040" w:type="dxa"/>
            <w:shd w:val="clear" w:color="auto" w:fill="auto"/>
            <w:tcMar>
              <w:top w:w="100" w:type="dxa"/>
              <w:left w:w="100" w:type="dxa"/>
              <w:bottom w:w="100" w:type="dxa"/>
              <w:right w:w="100" w:type="dxa"/>
            </w:tcMar>
          </w:tcPr>
          <w:p w14:paraId="0E564DF3" w14:textId="77777777"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class discussion </w:t>
            </w:r>
          </w:p>
        </w:tc>
      </w:tr>
    </w:tbl>
    <w:p w14:paraId="34BF1B32" w14:textId="77777777" w:rsidR="00CF187D" w:rsidRDefault="00CF187D">
      <w:pPr>
        <w:rPr>
          <w:rFonts w:ascii="Times New Roman" w:eastAsia="Times New Roman" w:hAnsi="Times New Roman" w:cs="Times New Roman"/>
          <w:sz w:val="24"/>
          <w:szCs w:val="24"/>
        </w:rPr>
      </w:pPr>
    </w:p>
    <w:p w14:paraId="228323DC"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6. Modifications/Variations:</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F187D" w14:paraId="49CB8A40" w14:textId="77777777">
        <w:tc>
          <w:tcPr>
            <w:tcW w:w="10800" w:type="dxa"/>
            <w:shd w:val="clear" w:color="auto" w:fill="auto"/>
            <w:tcMar>
              <w:top w:w="100" w:type="dxa"/>
              <w:left w:w="100" w:type="dxa"/>
              <w:bottom w:w="100" w:type="dxa"/>
              <w:right w:w="100" w:type="dxa"/>
            </w:tcMar>
          </w:tcPr>
          <w:p w14:paraId="1C036878" w14:textId="3E167D96" w:rsidR="00CF187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In this section, write out all the modifications to the lesson or possible accommodations you should make to the lesson based upon your student population. Modifications and accommodations can be a variety of things, including: changing the </w:t>
            </w:r>
            <w:r w:rsidR="00A20273">
              <w:rPr>
                <w:rFonts w:ascii="Times New Roman" w:eastAsia="Times New Roman" w:hAnsi="Times New Roman" w:cs="Times New Roman"/>
                <w:i/>
                <w:sz w:val="20"/>
                <w:szCs w:val="20"/>
              </w:rPr>
              <w:t>Lexile</w:t>
            </w:r>
            <w:r>
              <w:rPr>
                <w:rFonts w:ascii="Times New Roman" w:eastAsia="Times New Roman" w:hAnsi="Times New Roman" w:cs="Times New Roman"/>
                <w:i/>
                <w:sz w:val="20"/>
                <w:szCs w:val="20"/>
              </w:rPr>
              <w:t xml:space="preserve"> levels of the readings, alternative assessments for students with trouble reading/writing/speaking, offering small group work to students struggling with large group discussions, translated materials for English Language Learners, etc.</w:t>
            </w:r>
          </w:p>
        </w:tc>
      </w:tr>
    </w:tbl>
    <w:p w14:paraId="20839E1B" w14:textId="77777777" w:rsidR="00CF187D"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vocabulary before engaging in the Extraterrestrials Rights activity</w:t>
      </w:r>
    </w:p>
    <w:p w14:paraId="74553803" w14:textId="77777777" w:rsidR="00CF187D"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with selected small group of students during each round of rights deliberation to assist them in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w:t>
      </w:r>
    </w:p>
    <w:p w14:paraId="0452D2DD" w14:textId="77777777" w:rsidR="00CF187D"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students begin to remove rights, introduce each of the rights and have students draw representations of what they believe the rights mean</w:t>
      </w:r>
    </w:p>
    <w:p w14:paraId="787020DA" w14:textId="77777777" w:rsidR="00CF187D" w:rsidRDefault="00CF187D">
      <w:pPr>
        <w:rPr>
          <w:rFonts w:ascii="Times New Roman" w:eastAsia="Times New Roman" w:hAnsi="Times New Roman" w:cs="Times New Roman"/>
          <w:sz w:val="24"/>
          <w:szCs w:val="24"/>
        </w:rPr>
      </w:pPr>
    </w:p>
    <w:p w14:paraId="00A950B9" w14:textId="77777777" w:rsidR="00CF187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CF187D" w14:paraId="739FAE86" w14:textId="77777777">
        <w:tc>
          <w:tcPr>
            <w:tcW w:w="2535" w:type="dxa"/>
            <w:shd w:val="clear" w:color="auto" w:fill="auto"/>
            <w:tcMar>
              <w:top w:w="100" w:type="dxa"/>
              <w:left w:w="100" w:type="dxa"/>
              <w:bottom w:w="100" w:type="dxa"/>
              <w:right w:w="100" w:type="dxa"/>
            </w:tcMar>
          </w:tcPr>
          <w:p w14:paraId="7A8A708B" w14:textId="77777777" w:rsidR="00CF187D"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shd w:val="clear" w:color="auto" w:fill="auto"/>
            <w:tcMar>
              <w:top w:w="100" w:type="dxa"/>
              <w:left w:w="100" w:type="dxa"/>
              <w:bottom w:w="100" w:type="dxa"/>
              <w:right w:w="100" w:type="dxa"/>
            </w:tcMar>
          </w:tcPr>
          <w:p w14:paraId="2C0C6C33" w14:textId="77777777" w:rsidR="00CF187D" w:rsidRDefault="00CF187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F187D" w14:paraId="5C45CF66" w14:textId="77777777">
        <w:tc>
          <w:tcPr>
            <w:tcW w:w="2535" w:type="dxa"/>
            <w:shd w:val="clear" w:color="auto" w:fill="auto"/>
            <w:tcMar>
              <w:top w:w="100" w:type="dxa"/>
              <w:left w:w="100" w:type="dxa"/>
              <w:bottom w:w="100" w:type="dxa"/>
              <w:right w:w="100" w:type="dxa"/>
            </w:tcMar>
          </w:tcPr>
          <w:p w14:paraId="4FF74E41" w14:textId="77777777" w:rsidR="00CF187D"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lastRenderedPageBreak/>
              <w:t xml:space="preserve">What would I modify for future implementation? </w:t>
            </w:r>
          </w:p>
        </w:tc>
        <w:tc>
          <w:tcPr>
            <w:tcW w:w="8265" w:type="dxa"/>
            <w:shd w:val="clear" w:color="auto" w:fill="auto"/>
            <w:tcMar>
              <w:top w:w="100" w:type="dxa"/>
              <w:left w:w="100" w:type="dxa"/>
              <w:bottom w:w="100" w:type="dxa"/>
              <w:right w:w="100" w:type="dxa"/>
            </w:tcMar>
          </w:tcPr>
          <w:p w14:paraId="5D81EBF4" w14:textId="77777777" w:rsidR="00CF187D" w:rsidRDefault="00CF187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D325B23" w14:textId="77777777" w:rsidR="00CF187D" w:rsidRDefault="00CF187D">
      <w:pPr>
        <w:rPr>
          <w:rFonts w:ascii="Times New Roman" w:eastAsia="Times New Roman" w:hAnsi="Times New Roman" w:cs="Times New Roman"/>
          <w:sz w:val="24"/>
          <w:szCs w:val="24"/>
        </w:rPr>
      </w:pPr>
    </w:p>
    <w:p w14:paraId="0FDF3AD0" w14:textId="77777777" w:rsidR="00CF187D" w:rsidRDefault="00CF187D">
      <w:pPr>
        <w:rPr>
          <w:rFonts w:ascii="Times New Roman" w:eastAsia="Times New Roman" w:hAnsi="Times New Roman" w:cs="Times New Roman"/>
          <w:sz w:val="24"/>
          <w:szCs w:val="24"/>
        </w:rPr>
      </w:pPr>
    </w:p>
    <w:p w14:paraId="01E00306" w14:textId="77777777" w:rsidR="00CF187D" w:rsidRDefault="00CF187D">
      <w:pPr>
        <w:rPr>
          <w:rFonts w:ascii="Times New Roman" w:eastAsia="Times New Roman" w:hAnsi="Times New Roman" w:cs="Times New Roman"/>
          <w:sz w:val="24"/>
          <w:szCs w:val="24"/>
        </w:rPr>
      </w:pPr>
    </w:p>
    <w:p w14:paraId="09E0BF45" w14:textId="77777777" w:rsidR="00CF187D" w:rsidRDefault="00CF187D">
      <w:pPr>
        <w:rPr>
          <w:rFonts w:ascii="Times New Roman" w:eastAsia="Times New Roman" w:hAnsi="Times New Roman" w:cs="Times New Roman"/>
          <w:sz w:val="24"/>
          <w:szCs w:val="24"/>
        </w:rPr>
      </w:pPr>
    </w:p>
    <w:p w14:paraId="0E16757E" w14:textId="77777777" w:rsidR="00CF187D" w:rsidRDefault="00CF187D">
      <w:pPr>
        <w:rPr>
          <w:rFonts w:ascii="Times New Roman" w:eastAsia="Times New Roman" w:hAnsi="Times New Roman" w:cs="Times New Roman"/>
          <w:sz w:val="24"/>
          <w:szCs w:val="24"/>
        </w:rPr>
      </w:pPr>
    </w:p>
    <w:p w14:paraId="0EA60875" w14:textId="77777777" w:rsidR="00CF187D" w:rsidRDefault="00CF187D">
      <w:pPr>
        <w:rPr>
          <w:rFonts w:ascii="Times New Roman" w:eastAsia="Times New Roman" w:hAnsi="Times New Roman" w:cs="Times New Roman"/>
          <w:sz w:val="24"/>
          <w:szCs w:val="24"/>
        </w:rPr>
      </w:pPr>
    </w:p>
    <w:p w14:paraId="129F22BF" w14:textId="77777777" w:rsidR="00CF187D" w:rsidRDefault="00CF187D">
      <w:pPr>
        <w:rPr>
          <w:rFonts w:ascii="Times New Roman" w:eastAsia="Times New Roman" w:hAnsi="Times New Roman" w:cs="Times New Roman"/>
          <w:sz w:val="24"/>
          <w:szCs w:val="24"/>
        </w:rPr>
      </w:pPr>
    </w:p>
    <w:p w14:paraId="7E04B7FC" w14:textId="77777777" w:rsidR="00CF187D" w:rsidRDefault="00CF187D">
      <w:pPr>
        <w:rPr>
          <w:rFonts w:ascii="Times New Roman" w:eastAsia="Times New Roman" w:hAnsi="Times New Roman" w:cs="Times New Roman"/>
          <w:sz w:val="24"/>
          <w:szCs w:val="24"/>
        </w:rPr>
      </w:pPr>
    </w:p>
    <w:p w14:paraId="161348C1" w14:textId="77777777" w:rsidR="00CF187D" w:rsidRDefault="00CF187D">
      <w:pPr>
        <w:rPr>
          <w:rFonts w:ascii="Times New Roman" w:eastAsia="Times New Roman" w:hAnsi="Times New Roman" w:cs="Times New Roman"/>
          <w:sz w:val="24"/>
          <w:szCs w:val="24"/>
        </w:rPr>
      </w:pPr>
    </w:p>
    <w:p w14:paraId="7CDADC1E" w14:textId="77777777" w:rsidR="00CF187D" w:rsidRDefault="00CF187D">
      <w:pPr>
        <w:rPr>
          <w:rFonts w:ascii="Times New Roman" w:eastAsia="Times New Roman" w:hAnsi="Times New Roman" w:cs="Times New Roman"/>
          <w:sz w:val="24"/>
          <w:szCs w:val="24"/>
        </w:rPr>
      </w:pPr>
    </w:p>
    <w:p w14:paraId="733B5A17" w14:textId="77777777" w:rsidR="00CF187D" w:rsidRDefault="00CF187D">
      <w:pPr>
        <w:rPr>
          <w:rFonts w:ascii="Times New Roman" w:eastAsia="Times New Roman" w:hAnsi="Times New Roman" w:cs="Times New Roman"/>
          <w:sz w:val="24"/>
          <w:szCs w:val="24"/>
        </w:rPr>
      </w:pPr>
    </w:p>
    <w:p w14:paraId="46FC1379" w14:textId="77777777" w:rsidR="00CF187D" w:rsidRDefault="00CF187D">
      <w:pPr>
        <w:rPr>
          <w:rFonts w:ascii="Times New Roman" w:eastAsia="Times New Roman" w:hAnsi="Times New Roman" w:cs="Times New Roman"/>
          <w:sz w:val="24"/>
          <w:szCs w:val="24"/>
        </w:rPr>
      </w:pPr>
    </w:p>
    <w:p w14:paraId="4F83F12F" w14:textId="77777777" w:rsidR="00CF187D" w:rsidRDefault="00CF187D">
      <w:pPr>
        <w:rPr>
          <w:rFonts w:ascii="Times New Roman" w:eastAsia="Times New Roman" w:hAnsi="Times New Roman" w:cs="Times New Roman"/>
          <w:sz w:val="24"/>
          <w:szCs w:val="24"/>
        </w:rPr>
      </w:pPr>
    </w:p>
    <w:p w14:paraId="13C864F4" w14:textId="77777777" w:rsidR="00CF187D" w:rsidRDefault="00CF187D">
      <w:pPr>
        <w:rPr>
          <w:rFonts w:ascii="Times New Roman" w:eastAsia="Times New Roman" w:hAnsi="Times New Roman" w:cs="Times New Roman"/>
          <w:sz w:val="24"/>
          <w:szCs w:val="24"/>
        </w:rPr>
      </w:pPr>
    </w:p>
    <w:p w14:paraId="09D5A60F" w14:textId="77777777" w:rsidR="00CF187D" w:rsidRDefault="00CF187D">
      <w:pPr>
        <w:rPr>
          <w:rFonts w:ascii="Times New Roman" w:eastAsia="Times New Roman" w:hAnsi="Times New Roman" w:cs="Times New Roman"/>
          <w:sz w:val="24"/>
          <w:szCs w:val="24"/>
        </w:rPr>
      </w:pPr>
    </w:p>
    <w:p w14:paraId="64503084" w14:textId="77777777" w:rsidR="00CF187D" w:rsidRDefault="00CF187D">
      <w:pPr>
        <w:rPr>
          <w:rFonts w:ascii="Times New Roman" w:eastAsia="Times New Roman" w:hAnsi="Times New Roman" w:cs="Times New Roman"/>
          <w:sz w:val="24"/>
          <w:szCs w:val="24"/>
        </w:rPr>
      </w:pPr>
    </w:p>
    <w:p w14:paraId="73621217" w14:textId="77777777" w:rsidR="00CF187D" w:rsidRDefault="00CF187D">
      <w:pPr>
        <w:rPr>
          <w:rFonts w:ascii="Times New Roman" w:eastAsia="Times New Roman" w:hAnsi="Times New Roman" w:cs="Times New Roman"/>
          <w:sz w:val="24"/>
          <w:szCs w:val="24"/>
        </w:rPr>
      </w:pPr>
    </w:p>
    <w:p w14:paraId="145CE9E7" w14:textId="77777777" w:rsidR="00CF187D" w:rsidRDefault="00CF187D">
      <w:pPr>
        <w:rPr>
          <w:rFonts w:ascii="Times New Roman" w:eastAsia="Times New Roman" w:hAnsi="Times New Roman" w:cs="Times New Roman"/>
          <w:sz w:val="24"/>
          <w:szCs w:val="24"/>
        </w:rPr>
      </w:pPr>
    </w:p>
    <w:p w14:paraId="4B860BD3" w14:textId="77777777" w:rsidR="00CF187D" w:rsidRDefault="00CF187D">
      <w:pPr>
        <w:rPr>
          <w:rFonts w:ascii="Times New Roman" w:eastAsia="Times New Roman" w:hAnsi="Times New Roman" w:cs="Times New Roman"/>
          <w:sz w:val="24"/>
          <w:szCs w:val="24"/>
        </w:rPr>
      </w:pPr>
    </w:p>
    <w:p w14:paraId="70806D60" w14:textId="77777777" w:rsidR="00CF187D" w:rsidRDefault="00CF187D">
      <w:pPr>
        <w:rPr>
          <w:rFonts w:ascii="Times New Roman" w:eastAsia="Times New Roman" w:hAnsi="Times New Roman" w:cs="Times New Roman"/>
          <w:sz w:val="24"/>
          <w:szCs w:val="24"/>
        </w:rPr>
      </w:pPr>
    </w:p>
    <w:p w14:paraId="09F0DFE8" w14:textId="77777777" w:rsidR="00CF187D" w:rsidRDefault="00CF187D">
      <w:pPr>
        <w:rPr>
          <w:rFonts w:ascii="Times New Roman" w:eastAsia="Times New Roman" w:hAnsi="Times New Roman" w:cs="Times New Roman"/>
          <w:sz w:val="24"/>
          <w:szCs w:val="24"/>
        </w:rPr>
      </w:pPr>
    </w:p>
    <w:p w14:paraId="78CA8DA3" w14:textId="77777777" w:rsidR="00CF187D" w:rsidRDefault="00CF187D">
      <w:pPr>
        <w:rPr>
          <w:rFonts w:ascii="Times New Roman" w:eastAsia="Times New Roman" w:hAnsi="Times New Roman" w:cs="Times New Roman"/>
          <w:sz w:val="24"/>
          <w:szCs w:val="24"/>
        </w:rPr>
      </w:pPr>
    </w:p>
    <w:p w14:paraId="0DA89590" w14:textId="77777777" w:rsidR="00CF187D" w:rsidRDefault="00CF187D">
      <w:pPr>
        <w:rPr>
          <w:rFonts w:ascii="Times New Roman" w:eastAsia="Times New Roman" w:hAnsi="Times New Roman" w:cs="Times New Roman"/>
          <w:sz w:val="24"/>
          <w:szCs w:val="24"/>
        </w:rPr>
      </w:pPr>
    </w:p>
    <w:p w14:paraId="177E65A5" w14:textId="77777777" w:rsidR="00CF187D" w:rsidRDefault="00CF187D">
      <w:pPr>
        <w:rPr>
          <w:rFonts w:ascii="Times New Roman" w:eastAsia="Times New Roman" w:hAnsi="Times New Roman" w:cs="Times New Roman"/>
          <w:sz w:val="24"/>
          <w:szCs w:val="24"/>
        </w:rPr>
      </w:pPr>
    </w:p>
    <w:p w14:paraId="670E247C" w14:textId="77777777" w:rsidR="00CF187D" w:rsidRDefault="00CF187D">
      <w:pPr>
        <w:rPr>
          <w:rFonts w:ascii="Times New Roman" w:eastAsia="Times New Roman" w:hAnsi="Times New Roman" w:cs="Times New Roman"/>
          <w:sz w:val="24"/>
          <w:szCs w:val="24"/>
        </w:rPr>
      </w:pPr>
    </w:p>
    <w:p w14:paraId="249A9612" w14:textId="77777777" w:rsidR="00CF187D" w:rsidRDefault="00CF187D">
      <w:pPr>
        <w:rPr>
          <w:rFonts w:ascii="Times New Roman" w:eastAsia="Times New Roman" w:hAnsi="Times New Roman" w:cs="Times New Roman"/>
          <w:sz w:val="24"/>
          <w:szCs w:val="24"/>
        </w:rPr>
      </w:pPr>
    </w:p>
    <w:p w14:paraId="597BEF07" w14:textId="77777777" w:rsidR="00CF187D" w:rsidRDefault="00CF187D">
      <w:pPr>
        <w:rPr>
          <w:rFonts w:ascii="Times New Roman" w:eastAsia="Times New Roman" w:hAnsi="Times New Roman" w:cs="Times New Roman"/>
          <w:sz w:val="24"/>
          <w:szCs w:val="24"/>
        </w:rPr>
      </w:pPr>
    </w:p>
    <w:p w14:paraId="028DCC1E" w14:textId="77777777" w:rsidR="00CF187D" w:rsidRDefault="00CF187D">
      <w:pPr>
        <w:rPr>
          <w:rFonts w:ascii="Times New Roman" w:eastAsia="Times New Roman" w:hAnsi="Times New Roman" w:cs="Times New Roman"/>
          <w:sz w:val="24"/>
          <w:szCs w:val="24"/>
        </w:rPr>
      </w:pPr>
    </w:p>
    <w:p w14:paraId="14DC55F2" w14:textId="77777777" w:rsidR="00CF187D" w:rsidRDefault="00CF187D">
      <w:pPr>
        <w:rPr>
          <w:rFonts w:ascii="Times New Roman" w:eastAsia="Times New Roman" w:hAnsi="Times New Roman" w:cs="Times New Roman"/>
          <w:sz w:val="24"/>
          <w:szCs w:val="24"/>
        </w:rPr>
      </w:pPr>
    </w:p>
    <w:p w14:paraId="63D9DD7C" w14:textId="77777777" w:rsidR="00CF187D" w:rsidRDefault="00CF187D">
      <w:pPr>
        <w:rPr>
          <w:rFonts w:ascii="Times New Roman" w:eastAsia="Times New Roman" w:hAnsi="Times New Roman" w:cs="Times New Roman"/>
          <w:sz w:val="24"/>
          <w:szCs w:val="24"/>
        </w:rPr>
      </w:pPr>
    </w:p>
    <w:p w14:paraId="3812D436" w14:textId="77777777" w:rsidR="00CF187D" w:rsidRDefault="00CF187D">
      <w:pPr>
        <w:rPr>
          <w:rFonts w:ascii="Times New Roman" w:eastAsia="Times New Roman" w:hAnsi="Times New Roman" w:cs="Times New Roman"/>
          <w:sz w:val="24"/>
          <w:szCs w:val="24"/>
        </w:rPr>
      </w:pPr>
    </w:p>
    <w:p w14:paraId="4563E040" w14:textId="77777777" w:rsidR="00CF187D" w:rsidRDefault="00CF187D">
      <w:pPr>
        <w:rPr>
          <w:rFonts w:ascii="Times New Roman" w:eastAsia="Times New Roman" w:hAnsi="Times New Roman" w:cs="Times New Roman"/>
          <w:sz w:val="24"/>
          <w:szCs w:val="24"/>
        </w:rPr>
      </w:pPr>
    </w:p>
    <w:p w14:paraId="239EDFC7" w14:textId="77777777" w:rsidR="00CF187D" w:rsidRDefault="00CF187D">
      <w:pPr>
        <w:rPr>
          <w:rFonts w:ascii="Times New Roman" w:eastAsia="Times New Roman" w:hAnsi="Times New Roman" w:cs="Times New Roman"/>
          <w:sz w:val="24"/>
          <w:szCs w:val="24"/>
        </w:rPr>
      </w:pPr>
    </w:p>
    <w:p w14:paraId="20FB97AF" w14:textId="77777777" w:rsidR="00CF187D" w:rsidRDefault="00CF187D">
      <w:pPr>
        <w:rPr>
          <w:rFonts w:ascii="Times New Roman" w:eastAsia="Times New Roman" w:hAnsi="Times New Roman" w:cs="Times New Roman"/>
          <w:sz w:val="24"/>
          <w:szCs w:val="24"/>
        </w:rPr>
      </w:pPr>
    </w:p>
    <w:p w14:paraId="6EF6C580" w14:textId="77777777" w:rsidR="00CF187D" w:rsidRDefault="00CF187D">
      <w:pPr>
        <w:rPr>
          <w:rFonts w:ascii="Times New Roman" w:eastAsia="Times New Roman" w:hAnsi="Times New Roman" w:cs="Times New Roman"/>
          <w:sz w:val="24"/>
          <w:szCs w:val="24"/>
        </w:rPr>
      </w:pPr>
    </w:p>
    <w:p w14:paraId="0C03B0CC" w14:textId="77777777" w:rsidR="00CF187D" w:rsidRDefault="00CF187D">
      <w:pPr>
        <w:rPr>
          <w:rFonts w:ascii="Times New Roman" w:eastAsia="Times New Roman" w:hAnsi="Times New Roman" w:cs="Times New Roman"/>
          <w:sz w:val="24"/>
          <w:szCs w:val="24"/>
        </w:rPr>
      </w:pPr>
    </w:p>
    <w:p w14:paraId="04A227CD" w14:textId="77777777" w:rsidR="00CF187D" w:rsidRDefault="00CF187D">
      <w:pPr>
        <w:rPr>
          <w:rFonts w:ascii="Times New Roman" w:eastAsia="Times New Roman" w:hAnsi="Times New Roman" w:cs="Times New Roman"/>
          <w:sz w:val="24"/>
          <w:szCs w:val="24"/>
        </w:rPr>
      </w:pPr>
    </w:p>
    <w:p w14:paraId="5BDDA4F5" w14:textId="77777777" w:rsidR="00CF187D" w:rsidRDefault="00CF187D">
      <w:pPr>
        <w:rPr>
          <w:rFonts w:ascii="Times New Roman" w:eastAsia="Times New Roman" w:hAnsi="Times New Roman" w:cs="Times New Roman"/>
          <w:sz w:val="24"/>
          <w:szCs w:val="24"/>
        </w:rPr>
      </w:pPr>
    </w:p>
    <w:p w14:paraId="610E41C3" w14:textId="77777777" w:rsidR="00CF187D" w:rsidRDefault="00CF187D">
      <w:pPr>
        <w:rPr>
          <w:rFonts w:ascii="Times New Roman" w:eastAsia="Times New Roman" w:hAnsi="Times New Roman" w:cs="Times New Roman"/>
          <w:sz w:val="24"/>
          <w:szCs w:val="24"/>
        </w:rPr>
      </w:pPr>
    </w:p>
    <w:p w14:paraId="7AFDD238" w14:textId="77777777" w:rsidR="00CF187D" w:rsidRDefault="00CF187D">
      <w:pPr>
        <w:rPr>
          <w:rFonts w:ascii="Times New Roman" w:eastAsia="Times New Roman" w:hAnsi="Times New Roman" w:cs="Times New Roman"/>
          <w:sz w:val="24"/>
          <w:szCs w:val="24"/>
        </w:rPr>
      </w:pPr>
    </w:p>
    <w:p w14:paraId="76769C43" w14:textId="77777777" w:rsidR="00CF187D" w:rsidRDefault="00000000">
      <w:pPr>
        <w:jc w:val="center"/>
        <w:rPr>
          <w:rFonts w:ascii="Times New Roman" w:eastAsia="Times New Roman" w:hAnsi="Times New Roman" w:cs="Times New Roman"/>
          <w:sz w:val="24"/>
          <w:szCs w:val="24"/>
        </w:rPr>
      </w:pPr>
      <w:r>
        <w:rPr>
          <w:b/>
          <w:color w:val="E2383F"/>
          <w:sz w:val="32"/>
          <w:szCs w:val="32"/>
        </w:rPr>
        <w:lastRenderedPageBreak/>
        <w:t>Extraterrestrials - Print Out</w:t>
      </w:r>
    </w:p>
    <w:p w14:paraId="3F55A229" w14:textId="77777777" w:rsidR="00CF187D" w:rsidRDefault="00000000">
      <w:pPr>
        <w:rPr>
          <w:rFonts w:ascii="Times New Roman" w:eastAsia="Times New Roman" w:hAnsi="Times New Roman" w:cs="Times New Roman"/>
          <w:color w:val="003876"/>
          <w:sz w:val="28"/>
          <w:szCs w:val="28"/>
        </w:rPr>
      </w:pPr>
      <w:r>
        <w:rPr>
          <w:rFonts w:ascii="Times New Roman" w:eastAsia="Times New Roman" w:hAnsi="Times New Roman" w:cs="Times New Roman"/>
          <w:b/>
          <w:color w:val="003876"/>
          <w:sz w:val="28"/>
          <w:szCs w:val="28"/>
        </w:rPr>
        <w:t xml:space="preserve">For Instructor - </w:t>
      </w:r>
      <w:r>
        <w:rPr>
          <w:rFonts w:ascii="Times New Roman" w:eastAsia="Times New Roman" w:hAnsi="Times New Roman" w:cs="Times New Roman"/>
          <w:color w:val="003876"/>
          <w:sz w:val="28"/>
          <w:szCs w:val="28"/>
        </w:rPr>
        <w:t>Print out set for the number of groups you will need for your students. Cut each right into its separate sheet and place it into the group’s envelope.</w:t>
      </w:r>
    </w:p>
    <w:p w14:paraId="533AE76B" w14:textId="77777777" w:rsidR="00CF187D" w:rsidRDefault="00000000">
      <w:pPr>
        <w:rPr>
          <w:rFonts w:ascii="Times New Roman" w:eastAsia="Times New Roman" w:hAnsi="Times New Roman" w:cs="Times New Roman"/>
          <w:color w:val="003876"/>
          <w:sz w:val="28"/>
          <w:szCs w:val="28"/>
        </w:rPr>
      </w:pPr>
      <w:r>
        <w:rPr>
          <w:rFonts w:ascii="Times New Roman" w:eastAsia="Times New Roman" w:hAnsi="Times New Roman" w:cs="Times New Roman"/>
          <w:color w:val="003876"/>
          <w:sz w:val="28"/>
          <w:szCs w:val="28"/>
        </w:rPr>
        <w:t xml:space="preserve"> </w:t>
      </w:r>
    </w:p>
    <w:p w14:paraId="15CCDCA0" w14:textId="77777777" w:rsidR="00CF187D" w:rsidRDefault="00000000">
      <w:pPr>
        <w:pStyle w:val="Heading1"/>
        <w:keepNext w:val="0"/>
        <w:keepLines w:val="0"/>
        <w:spacing w:before="0" w:after="0" w:line="240" w:lineRule="auto"/>
        <w:jc w:val="center"/>
        <w:rPr>
          <w:rFonts w:ascii="Times New Roman" w:eastAsia="Times New Roman" w:hAnsi="Times New Roman" w:cs="Times New Roman"/>
          <w:b/>
          <w:sz w:val="32"/>
          <w:szCs w:val="32"/>
        </w:rPr>
      </w:pPr>
      <w:bookmarkStart w:id="0" w:name="_gjdgxs" w:colFirst="0" w:colLast="0"/>
      <w:bookmarkEnd w:id="0"/>
      <w:r>
        <w:rPr>
          <w:rFonts w:ascii="Times New Roman" w:eastAsia="Times New Roman" w:hAnsi="Times New Roman" w:cs="Times New Roman"/>
          <w:b/>
          <w:sz w:val="32"/>
          <w:szCs w:val="32"/>
        </w:rPr>
        <w:t>Freedom of Speech</w:t>
      </w:r>
    </w:p>
    <w:p w14:paraId="6F38970D"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6907BF03"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Freedom of the Press</w:t>
      </w:r>
    </w:p>
    <w:p w14:paraId="6937C881"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1C13E4B7"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Freedom of Religion</w:t>
      </w:r>
    </w:p>
    <w:p w14:paraId="423A10E1"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48A65DC1"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Privacy</w:t>
      </w:r>
    </w:p>
    <w:p w14:paraId="3167A309"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6FE655A7"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Freedom from Unreasonable Searches and Seizures</w:t>
      </w:r>
    </w:p>
    <w:p w14:paraId="7270C926"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6BE19CC8"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Equal Protection under the Law</w:t>
      </w:r>
    </w:p>
    <w:p w14:paraId="494886BD"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7E65D1A7"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a Lawyer</w:t>
      </w:r>
    </w:p>
    <w:p w14:paraId="2329016F"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7728CC46"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Assemble Peaceably</w:t>
      </w:r>
    </w:p>
    <w:p w14:paraId="7331882C"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4E41EBA8"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Bear Arms</w:t>
      </w:r>
    </w:p>
    <w:p w14:paraId="51FA669E"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0E3FAC65"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Vote</w:t>
      </w:r>
    </w:p>
    <w:p w14:paraId="3BC54EDF"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1B6F92FC"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Work</w:t>
      </w:r>
    </w:p>
    <w:p w14:paraId="22669C73"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558CA584"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Marriage and Family</w:t>
      </w:r>
    </w:p>
    <w:p w14:paraId="0FB6AC92"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6E071AED"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Education</w:t>
      </w:r>
    </w:p>
    <w:p w14:paraId="21A0F7A7"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37497764"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Travel</w:t>
      </w:r>
    </w:p>
    <w:p w14:paraId="18761A3C"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05D940A6"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Right to Life, Liberty and Due Process of Law</w:t>
      </w:r>
    </w:p>
    <w:p w14:paraId="7A91D367" w14:textId="77777777" w:rsidR="00CF187D" w:rsidRDefault="00CF187D">
      <w:pPr>
        <w:spacing w:line="240" w:lineRule="auto"/>
        <w:jc w:val="center"/>
        <w:rPr>
          <w:rFonts w:ascii="Times New Roman" w:eastAsia="Times New Roman" w:hAnsi="Times New Roman" w:cs="Times New Roman"/>
          <w:b/>
          <w:sz w:val="32"/>
          <w:szCs w:val="32"/>
        </w:rPr>
      </w:pPr>
    </w:p>
    <w:p w14:paraId="476811F9" w14:textId="77777777" w:rsidR="00CF187D"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Right to Bodily Integrity</w:t>
      </w:r>
    </w:p>
    <w:p w14:paraId="7E866B86" w14:textId="77777777" w:rsidR="00CF187D" w:rsidRDefault="00CF187D">
      <w:pPr>
        <w:rPr>
          <w:rFonts w:ascii="Times New Roman" w:eastAsia="Times New Roman" w:hAnsi="Times New Roman" w:cs="Times New Roman"/>
          <w:sz w:val="24"/>
          <w:szCs w:val="24"/>
        </w:rPr>
      </w:pPr>
    </w:p>
    <w:sectPr w:rsidR="00CF187D">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1224A" w14:textId="77777777" w:rsidR="00D278CA" w:rsidRDefault="00D278CA">
      <w:pPr>
        <w:spacing w:line="240" w:lineRule="auto"/>
      </w:pPr>
      <w:r>
        <w:separator/>
      </w:r>
    </w:p>
  </w:endnote>
  <w:endnote w:type="continuationSeparator" w:id="0">
    <w:p w14:paraId="78E5764D" w14:textId="77777777" w:rsidR="00D278CA" w:rsidRDefault="00D27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370C3E-95E3-264A-A3A8-D75DC6D0BBA5}"/>
    <w:embedBold r:id="rId2" w:fontKey="{A3F24BC7-4FE3-C44D-8266-627F0B23636D}"/>
    <w:embedItalic r:id="rId3" w:fontKey="{62ED80EC-1BBA-2C49-A238-EECF8A8019A0}"/>
  </w:font>
  <w:font w:name="Arial">
    <w:panose1 w:val="020B0604020202020204"/>
    <w:charset w:val="00"/>
    <w:family w:val="swiss"/>
    <w:pitch w:val="variable"/>
    <w:sig w:usb0="E0002AFF" w:usb1="C0007843" w:usb2="00000009" w:usb3="00000000" w:csb0="000001FF" w:csb1="00000000"/>
    <w:embedRegular r:id="rId4" w:fontKey="{436AD1C3-32F3-4B48-AED2-2785F0AA83F1}"/>
    <w:embedBold r:id="rId5" w:fontKey="{923D4AAC-1DAC-8141-9D79-FB64157985F4}"/>
    <w:embedItalic r:id="rId6" w:fontKey="{7400CE6F-EBEF-1B4F-A5AC-B91D42A9FFA2}"/>
  </w:font>
  <w:font w:name="Garamond">
    <w:panose1 w:val="02020404030301010803"/>
    <w:charset w:val="00"/>
    <w:family w:val="roman"/>
    <w:pitch w:val="variable"/>
    <w:sig w:usb0="00000287" w:usb1="00000002" w:usb2="00000000" w:usb3="00000000" w:csb0="0000009F" w:csb1="00000000"/>
    <w:embedRegular r:id="rId7" w:fontKey="{64BFA43E-62D9-2C44-8FFC-1DC97CDC4544}"/>
  </w:font>
  <w:font w:name="Calibri">
    <w:panose1 w:val="020F0502020204030204"/>
    <w:charset w:val="00"/>
    <w:family w:val="swiss"/>
    <w:pitch w:val="variable"/>
    <w:sig w:usb0="E0002AFF" w:usb1="C000247B" w:usb2="00000009" w:usb3="00000000" w:csb0="000001FF" w:csb1="00000000"/>
    <w:embedRegular r:id="rId8" w:fontKey="{603603D4-0F73-F446-AFBF-757852D7AFDA}"/>
  </w:font>
  <w:font w:name="Cambria">
    <w:panose1 w:val="02040503050406030204"/>
    <w:charset w:val="00"/>
    <w:family w:val="roman"/>
    <w:pitch w:val="variable"/>
    <w:sig w:usb0="E00002FF" w:usb1="400004FF" w:usb2="00000000" w:usb3="00000000" w:csb0="0000019F" w:csb1="00000000"/>
    <w:embedRegular r:id="rId9" w:fontKey="{0DC3610F-CAB1-3D4C-8EFD-2746054CC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7653" w14:textId="77777777" w:rsidR="00A20273" w:rsidRDefault="00A20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EACD" w14:textId="77777777" w:rsidR="00CF187D"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EC57" w14:textId="77777777" w:rsidR="00A20273" w:rsidRDefault="00A20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FB5A9" w14:textId="77777777" w:rsidR="00D278CA" w:rsidRDefault="00D278CA">
      <w:pPr>
        <w:spacing w:line="240" w:lineRule="auto"/>
      </w:pPr>
      <w:r>
        <w:separator/>
      </w:r>
    </w:p>
  </w:footnote>
  <w:footnote w:type="continuationSeparator" w:id="0">
    <w:p w14:paraId="43A62E98" w14:textId="77777777" w:rsidR="00D278CA" w:rsidRDefault="00D27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21CAB" w14:textId="77777777" w:rsidR="00A20273" w:rsidRDefault="00A20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5669" w14:textId="77777777" w:rsidR="00CF187D" w:rsidRDefault="00000000">
    <w:r>
      <w:rPr>
        <w:noProof/>
      </w:rPr>
      <w:drawing>
        <wp:inline distT="114300" distB="114300" distL="114300" distR="114300" wp14:anchorId="3E0F4290" wp14:editId="6A79569E">
          <wp:extent cx="700088" cy="3971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0088" cy="39716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292A" w14:textId="77777777" w:rsidR="00A20273" w:rsidRDefault="00A20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E0F"/>
    <w:multiLevelType w:val="multilevel"/>
    <w:tmpl w:val="A2A63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34EB9"/>
    <w:multiLevelType w:val="multilevel"/>
    <w:tmpl w:val="8604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B0856"/>
    <w:multiLevelType w:val="multilevel"/>
    <w:tmpl w:val="0DB06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7B5775"/>
    <w:multiLevelType w:val="multilevel"/>
    <w:tmpl w:val="C72C7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D47E4A"/>
    <w:multiLevelType w:val="multilevel"/>
    <w:tmpl w:val="3FCCF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5015CB"/>
    <w:multiLevelType w:val="multilevel"/>
    <w:tmpl w:val="886CF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7D2400"/>
    <w:multiLevelType w:val="multilevel"/>
    <w:tmpl w:val="8AFC8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6115BE"/>
    <w:multiLevelType w:val="multilevel"/>
    <w:tmpl w:val="82F2E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957E4"/>
    <w:multiLevelType w:val="multilevel"/>
    <w:tmpl w:val="1956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1C098E"/>
    <w:multiLevelType w:val="multilevel"/>
    <w:tmpl w:val="6A689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F546F"/>
    <w:multiLevelType w:val="multilevel"/>
    <w:tmpl w:val="FC225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0B052E"/>
    <w:multiLevelType w:val="multilevel"/>
    <w:tmpl w:val="D21AD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0393009">
    <w:abstractNumId w:val="8"/>
  </w:num>
  <w:num w:numId="2" w16cid:durableId="1922178068">
    <w:abstractNumId w:val="4"/>
  </w:num>
  <w:num w:numId="3" w16cid:durableId="673990460">
    <w:abstractNumId w:val="3"/>
  </w:num>
  <w:num w:numId="4" w16cid:durableId="901252054">
    <w:abstractNumId w:val="7"/>
  </w:num>
  <w:num w:numId="5" w16cid:durableId="81949774">
    <w:abstractNumId w:val="9"/>
  </w:num>
  <w:num w:numId="6" w16cid:durableId="403382129">
    <w:abstractNumId w:val="1"/>
  </w:num>
  <w:num w:numId="7" w16cid:durableId="979457699">
    <w:abstractNumId w:val="0"/>
  </w:num>
  <w:num w:numId="8" w16cid:durableId="1492408324">
    <w:abstractNumId w:val="2"/>
  </w:num>
  <w:num w:numId="9" w16cid:durableId="1067189334">
    <w:abstractNumId w:val="11"/>
  </w:num>
  <w:num w:numId="10" w16cid:durableId="16004479">
    <w:abstractNumId w:val="6"/>
  </w:num>
  <w:num w:numId="11" w16cid:durableId="1281836450">
    <w:abstractNumId w:val="5"/>
  </w:num>
  <w:num w:numId="12" w16cid:durableId="751632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87D"/>
    <w:rsid w:val="00A20273"/>
    <w:rsid w:val="00CF187D"/>
    <w:rsid w:val="00D278CA"/>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C1FC8"/>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20273"/>
    <w:pPr>
      <w:tabs>
        <w:tab w:val="center" w:pos="4680"/>
        <w:tab w:val="right" w:pos="9360"/>
      </w:tabs>
      <w:spacing w:line="240" w:lineRule="auto"/>
    </w:pPr>
  </w:style>
  <w:style w:type="character" w:customStyle="1" w:styleId="HeaderChar">
    <w:name w:val="Header Char"/>
    <w:basedOn w:val="DefaultParagraphFont"/>
    <w:link w:val="Header"/>
    <w:uiPriority w:val="99"/>
    <w:rsid w:val="00A20273"/>
  </w:style>
  <w:style w:type="paragraph" w:styleId="Footer">
    <w:name w:val="footer"/>
    <w:basedOn w:val="Normal"/>
    <w:link w:val="FooterChar"/>
    <w:uiPriority w:val="99"/>
    <w:unhideWhenUsed/>
    <w:rsid w:val="00A20273"/>
    <w:pPr>
      <w:tabs>
        <w:tab w:val="center" w:pos="4680"/>
        <w:tab w:val="right" w:pos="9360"/>
      </w:tabs>
      <w:spacing w:line="240" w:lineRule="auto"/>
    </w:pPr>
  </w:style>
  <w:style w:type="character" w:customStyle="1" w:styleId="FooterChar">
    <w:name w:val="Footer Char"/>
    <w:basedOn w:val="DefaultParagraphFont"/>
    <w:link w:val="Footer"/>
    <w:uiPriority w:val="99"/>
    <w:rsid w:val="00A2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1060</Words>
  <Characters>6042</Characters>
  <Application>Microsoft Office Word</Application>
  <DocSecurity>0</DocSecurity>
  <Lines>50</Lines>
  <Paragraphs>14</Paragraphs>
  <ScaleCrop>false</ScaleCrop>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2025-05-05T18:21:00Z</dcterms:created>
  <dcterms:modified xsi:type="dcterms:W3CDTF">2025-05-05T18:21:00Z</dcterms:modified>
</cp:coreProperties>
</file>