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21AE0" w:rsidRDefault="00221AE0">
      <w:pPr>
        <w:ind w:left="720" w:right="720"/>
        <w:jc w:val="center"/>
        <w:rPr>
          <w:rFonts w:ascii="Century Gothic" w:eastAsia="Century Gothic" w:hAnsi="Century Gothic" w:cs="Century Gothic"/>
        </w:rPr>
      </w:pPr>
    </w:p>
    <w:p w14:paraId="00000002" w14:textId="77777777" w:rsidR="00221AE0" w:rsidRDefault="00A94B16">
      <w:pPr>
        <w:ind w:left="720" w:right="720"/>
        <w:jc w:val="center"/>
        <w:rPr>
          <w:rFonts w:ascii="Century Gothic" w:eastAsia="Century Gothic" w:hAnsi="Century Gothic" w:cs="Century Gothic"/>
          <w:smallCaps/>
          <w:sz w:val="40"/>
          <w:szCs w:val="40"/>
        </w:rPr>
      </w:pPr>
      <w:r>
        <w:rPr>
          <w:rFonts w:ascii="Century Gothic" w:eastAsia="Century Gothic" w:hAnsi="Century Gothic" w:cs="Century Gothic"/>
          <w:smallCaps/>
          <w:sz w:val="40"/>
          <w:szCs w:val="40"/>
        </w:rPr>
        <w:t>Extend the Resources</w:t>
      </w:r>
    </w:p>
    <w:p w14:paraId="00000003" w14:textId="77777777" w:rsidR="00221AE0" w:rsidRDefault="00A94B16">
      <w:pPr>
        <w:numPr>
          <w:ilvl w:val="0"/>
          <w:numId w:val="2"/>
        </w:numPr>
        <w:pBdr>
          <w:top w:val="nil"/>
          <w:left w:val="nil"/>
          <w:bottom w:val="nil"/>
          <w:right w:val="nil"/>
          <w:between w:val="nil"/>
        </w:pBdr>
        <w:ind w:right="720"/>
        <w:jc w:val="center"/>
        <w:rPr>
          <w:rFonts w:ascii="Century Gothic" w:eastAsia="Century Gothic" w:hAnsi="Century Gothic" w:cs="Century Gothic"/>
          <w:color w:val="000000"/>
          <w:sz w:val="28"/>
          <w:szCs w:val="28"/>
        </w:rPr>
      </w:pPr>
      <w:r>
        <w:rPr>
          <w:rFonts w:ascii="Century Gothic" w:eastAsia="Century Gothic" w:hAnsi="Century Gothic" w:cs="Century Gothic"/>
          <w:sz w:val="28"/>
          <w:szCs w:val="28"/>
        </w:rPr>
        <w:t>The 117th Congress</w:t>
      </w:r>
      <w:r>
        <w:rPr>
          <w:rFonts w:ascii="Century Gothic" w:eastAsia="Century Gothic" w:hAnsi="Century Gothic" w:cs="Century Gothic"/>
          <w:color w:val="000000"/>
          <w:sz w:val="28"/>
          <w:szCs w:val="28"/>
        </w:rPr>
        <w:t xml:space="preserve"> - </w:t>
      </w:r>
    </w:p>
    <w:p w14:paraId="00000004" w14:textId="77777777" w:rsidR="00221AE0" w:rsidRDefault="00221AE0">
      <w:pPr>
        <w:ind w:left="720" w:right="720"/>
        <w:rPr>
          <w:rFonts w:ascii="Century Gothic" w:eastAsia="Century Gothic" w:hAnsi="Century Gothic" w:cs="Century Gothic"/>
        </w:rPr>
      </w:pPr>
    </w:p>
    <w:p w14:paraId="00000005" w14:textId="77777777" w:rsidR="00221AE0" w:rsidRDefault="00221AE0">
      <w:pPr>
        <w:ind w:left="720" w:right="720"/>
        <w:rPr>
          <w:rFonts w:ascii="Century Gothic" w:eastAsia="Century Gothic" w:hAnsi="Century Gothic" w:cs="Century Gothic"/>
        </w:rPr>
      </w:pPr>
    </w:p>
    <w:p w14:paraId="00000006" w14:textId="77777777" w:rsidR="00221AE0" w:rsidRDefault="00A94B16">
      <w:pPr>
        <w:ind w:left="720" w:right="720"/>
        <w:rPr>
          <w:rFonts w:ascii="Century Gothic" w:eastAsia="Century Gothic" w:hAnsi="Century Gothic" w:cs="Century Gothic"/>
        </w:rPr>
      </w:pPr>
      <w:r>
        <w:rPr>
          <w:rFonts w:ascii="Century Gothic" w:eastAsia="Century Gothic" w:hAnsi="Century Gothic" w:cs="Century Gothic"/>
        </w:rPr>
        <w:t>Below are a list of ideas and ways you might use the resources provided on this Classroom Law Project resource page to extend learning and civic engagement for your students:</w:t>
      </w:r>
    </w:p>
    <w:p w14:paraId="00000007" w14:textId="77777777" w:rsidR="00221AE0" w:rsidRDefault="00221AE0">
      <w:pPr>
        <w:ind w:left="720" w:right="720"/>
        <w:rPr>
          <w:rFonts w:ascii="Century Gothic" w:eastAsia="Century Gothic" w:hAnsi="Century Gothic" w:cs="Century Gothic"/>
        </w:rPr>
      </w:pPr>
    </w:p>
    <w:p w14:paraId="00000008" w14:textId="77777777" w:rsidR="00221AE0" w:rsidRDefault="00A94B16">
      <w:pPr>
        <w:ind w:left="720" w:right="720"/>
        <w:rPr>
          <w:rFonts w:ascii="Century Gothic" w:eastAsia="Century Gothic" w:hAnsi="Century Gothic" w:cs="Century Gothic"/>
          <w:b/>
          <w:i/>
        </w:rPr>
      </w:pPr>
      <w:r>
        <w:rPr>
          <w:rFonts w:ascii="Century Gothic" w:eastAsia="Century Gothic" w:hAnsi="Century Gothic" w:cs="Century Gothic"/>
          <w:b/>
          <w:i/>
        </w:rPr>
        <w:t>Start with Choice &amp; Inquiry:</w:t>
      </w:r>
    </w:p>
    <w:p w14:paraId="00000009" w14:textId="77777777" w:rsidR="00221AE0" w:rsidRDefault="00221AE0">
      <w:pPr>
        <w:ind w:left="720" w:right="720"/>
        <w:rPr>
          <w:rFonts w:ascii="Century Gothic" w:eastAsia="Century Gothic" w:hAnsi="Century Gothic" w:cs="Century Gothic"/>
          <w:sz w:val="22"/>
          <w:szCs w:val="22"/>
        </w:rPr>
      </w:pPr>
    </w:p>
    <w:p w14:paraId="0000000A" w14:textId="77777777" w:rsidR="00221AE0" w:rsidRDefault="00A94B16">
      <w:pPr>
        <w:ind w:left="720" w:right="720"/>
        <w:rPr>
          <w:rFonts w:ascii="Century Gothic" w:eastAsia="Century Gothic" w:hAnsi="Century Gothic" w:cs="Century Gothic"/>
          <w:sz w:val="22"/>
          <w:szCs w:val="22"/>
        </w:rPr>
      </w:pPr>
      <w:r>
        <w:rPr>
          <w:rFonts w:ascii="Century Gothic" w:eastAsia="Century Gothic" w:hAnsi="Century Gothic" w:cs="Century Gothic"/>
          <w:sz w:val="22"/>
          <w:szCs w:val="22"/>
        </w:rPr>
        <w:t>Each of the sections on this Current Event Resourc</w:t>
      </w:r>
      <w:r>
        <w:rPr>
          <w:rFonts w:ascii="Century Gothic" w:eastAsia="Century Gothic" w:hAnsi="Century Gothic" w:cs="Century Gothic"/>
          <w:sz w:val="22"/>
          <w:szCs w:val="22"/>
        </w:rPr>
        <w:t>e Page connect to the topic of Impeachment in different ways.  There is a topic that will reach any student’s interest. Give students the opportunity to choose a topic or connection of interest and start with that.</w:t>
      </w:r>
    </w:p>
    <w:p w14:paraId="0000000B" w14:textId="77777777" w:rsidR="00221AE0" w:rsidRDefault="00221AE0">
      <w:pPr>
        <w:ind w:left="720" w:right="720"/>
        <w:rPr>
          <w:rFonts w:ascii="Century Gothic" w:eastAsia="Century Gothic" w:hAnsi="Century Gothic" w:cs="Century Gothic"/>
          <w:sz w:val="22"/>
          <w:szCs w:val="22"/>
        </w:rPr>
      </w:pPr>
    </w:p>
    <w:p w14:paraId="0000000C" w14:textId="77777777" w:rsidR="00221AE0" w:rsidRDefault="00A94B16">
      <w:pPr>
        <w:ind w:left="720" w:right="720"/>
        <w:rPr>
          <w:rFonts w:ascii="Century Gothic" w:eastAsia="Century Gothic" w:hAnsi="Century Gothic" w:cs="Century Gothic"/>
          <w:b/>
        </w:rPr>
      </w:pPr>
      <w:r>
        <w:rPr>
          <w:rFonts w:ascii="Century Gothic" w:eastAsia="Century Gothic" w:hAnsi="Century Gothic" w:cs="Century Gothic"/>
          <w:b/>
        </w:rPr>
        <w:t>Extensions with the Articles/Editorials:</w:t>
      </w:r>
    </w:p>
    <w:p w14:paraId="0000000D" w14:textId="77777777" w:rsidR="00221AE0" w:rsidRDefault="00221AE0">
      <w:pPr>
        <w:ind w:left="720" w:right="720"/>
        <w:rPr>
          <w:rFonts w:ascii="Century Gothic" w:eastAsia="Century Gothic" w:hAnsi="Century Gothic" w:cs="Century Gothic"/>
          <w:b/>
        </w:rPr>
      </w:pPr>
    </w:p>
    <w:p w14:paraId="0000000E" w14:textId="77777777" w:rsidR="00221AE0" w:rsidRDefault="00A94B16">
      <w:pPr>
        <w:numPr>
          <w:ilvl w:val="0"/>
          <w:numId w:val="1"/>
        </w:numPr>
        <w:pBdr>
          <w:top w:val="nil"/>
          <w:left w:val="nil"/>
          <w:bottom w:val="nil"/>
          <w:right w:val="nil"/>
          <w:between w:val="nil"/>
        </w:pBdr>
        <w:spacing w:after="120"/>
        <w:ind w:right="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News Analysis worksheets (handout on current event page)</w:t>
      </w:r>
    </w:p>
    <w:p w14:paraId="0000000F" w14:textId="77777777" w:rsidR="00221AE0" w:rsidRDefault="00A94B16">
      <w:pPr>
        <w:numPr>
          <w:ilvl w:val="0"/>
          <w:numId w:val="1"/>
        </w:numPr>
        <w:pBdr>
          <w:top w:val="nil"/>
          <w:left w:val="nil"/>
          <w:bottom w:val="nil"/>
          <w:right w:val="nil"/>
          <w:between w:val="nil"/>
        </w:pBdr>
        <w:spacing w:after="120"/>
        <w:ind w:right="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Further News Research (Research Tips handout on current event page)</w:t>
      </w:r>
    </w:p>
    <w:p w14:paraId="00000010" w14:textId="77777777" w:rsidR="00221AE0" w:rsidRDefault="00A94B16">
      <w:pPr>
        <w:numPr>
          <w:ilvl w:val="0"/>
          <w:numId w:val="3"/>
        </w:numPr>
        <w:pBdr>
          <w:top w:val="nil"/>
          <w:left w:val="nil"/>
          <w:bottom w:val="nil"/>
          <w:right w:val="nil"/>
          <w:between w:val="nil"/>
        </w:pBdr>
        <w:spacing w:after="120"/>
        <w:ind w:right="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Annotated summaries of articles</w:t>
      </w:r>
    </w:p>
    <w:p w14:paraId="00000011" w14:textId="77777777" w:rsidR="00221AE0" w:rsidRDefault="00A94B16">
      <w:pPr>
        <w:numPr>
          <w:ilvl w:val="0"/>
          <w:numId w:val="3"/>
        </w:numPr>
        <w:pBdr>
          <w:top w:val="nil"/>
          <w:left w:val="nil"/>
          <w:bottom w:val="nil"/>
          <w:right w:val="nil"/>
          <w:between w:val="nil"/>
        </w:pBdr>
        <w:spacing w:after="120"/>
        <w:ind w:right="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Socratic discussions with shared article texts</w:t>
      </w:r>
    </w:p>
    <w:p w14:paraId="00000012" w14:textId="77777777" w:rsidR="00221AE0" w:rsidRDefault="00221AE0">
      <w:pPr>
        <w:ind w:left="720" w:right="720"/>
        <w:rPr>
          <w:rFonts w:ascii="Century Gothic" w:eastAsia="Century Gothic" w:hAnsi="Century Gothic" w:cs="Century Gothic"/>
          <w:sz w:val="21"/>
          <w:szCs w:val="21"/>
        </w:rPr>
      </w:pPr>
    </w:p>
    <w:p w14:paraId="00000013" w14:textId="77777777" w:rsidR="00221AE0" w:rsidRDefault="00221AE0">
      <w:pPr>
        <w:ind w:left="720" w:right="720"/>
        <w:rPr>
          <w:rFonts w:ascii="Century Gothic" w:eastAsia="Century Gothic" w:hAnsi="Century Gothic" w:cs="Century Gothic"/>
          <w:sz w:val="21"/>
          <w:szCs w:val="21"/>
        </w:rPr>
      </w:pPr>
    </w:p>
    <w:p w14:paraId="00000014" w14:textId="77777777" w:rsidR="00221AE0" w:rsidRDefault="00A94B16">
      <w:pPr>
        <w:ind w:left="720" w:right="720"/>
        <w:rPr>
          <w:rFonts w:ascii="Century Gothic" w:eastAsia="Century Gothic" w:hAnsi="Century Gothic" w:cs="Century Gothic"/>
          <w:b/>
        </w:rPr>
      </w:pPr>
      <w:r>
        <w:rPr>
          <w:rFonts w:ascii="Century Gothic" w:eastAsia="Century Gothic" w:hAnsi="Century Gothic" w:cs="Century Gothic"/>
          <w:b/>
        </w:rPr>
        <w:t>Extensions:</w:t>
      </w:r>
    </w:p>
    <w:p w14:paraId="00000015" w14:textId="77777777" w:rsidR="00221AE0" w:rsidRDefault="00221AE0">
      <w:pPr>
        <w:ind w:left="720" w:right="720"/>
        <w:rPr>
          <w:rFonts w:ascii="Century Gothic" w:eastAsia="Century Gothic" w:hAnsi="Century Gothic" w:cs="Century Gothic"/>
          <w:b/>
        </w:rPr>
      </w:pPr>
    </w:p>
    <w:p w14:paraId="00000016" w14:textId="77777777" w:rsidR="00221AE0" w:rsidRDefault="00A94B16">
      <w:pPr>
        <w:numPr>
          <w:ilvl w:val="0"/>
          <w:numId w:val="1"/>
        </w:numPr>
        <w:pBdr>
          <w:top w:val="nil"/>
          <w:left w:val="nil"/>
          <w:bottom w:val="nil"/>
          <w:right w:val="nil"/>
          <w:between w:val="nil"/>
        </w:pBdr>
        <w:spacing w:after="120"/>
        <w:ind w:right="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Dig more deeply into the</w:t>
      </w:r>
      <w:r>
        <w:rPr>
          <w:rFonts w:ascii="Century Gothic" w:eastAsia="Century Gothic" w:hAnsi="Century Gothic" w:cs="Century Gothic"/>
          <w:b/>
          <w:color w:val="000000"/>
          <w:sz w:val="21"/>
          <w:szCs w:val="21"/>
        </w:rPr>
        <w:t xml:space="preserve"> Essential Questions</w:t>
      </w:r>
      <w:r>
        <w:rPr>
          <w:rFonts w:ascii="Century Gothic" w:eastAsia="Century Gothic" w:hAnsi="Century Gothic" w:cs="Century Gothic"/>
          <w:color w:val="000000"/>
          <w:sz w:val="21"/>
          <w:szCs w:val="21"/>
        </w:rPr>
        <w:t xml:space="preserve"> in this Current Event about </w:t>
      </w:r>
      <w:r>
        <w:rPr>
          <w:rFonts w:ascii="Century Gothic" w:eastAsia="Century Gothic" w:hAnsi="Century Gothic" w:cs="Century Gothic"/>
          <w:sz w:val="21"/>
          <w:szCs w:val="21"/>
        </w:rPr>
        <w:t>the political process of swearing in a new body of legislators. How has this been affected by the coronavirus pandemic? What unique and urgent problems will the 117th Congress face th</w:t>
      </w:r>
      <w:r>
        <w:rPr>
          <w:rFonts w:ascii="Century Gothic" w:eastAsia="Century Gothic" w:hAnsi="Century Gothic" w:cs="Century Gothic"/>
          <w:sz w:val="21"/>
          <w:szCs w:val="21"/>
        </w:rPr>
        <w:t>at others before then did not face?</w:t>
      </w:r>
    </w:p>
    <w:p w14:paraId="00000017" w14:textId="77777777" w:rsidR="00221AE0" w:rsidRDefault="00A94B16">
      <w:pPr>
        <w:numPr>
          <w:ilvl w:val="0"/>
          <w:numId w:val="1"/>
        </w:numPr>
        <w:pBdr>
          <w:top w:val="nil"/>
          <w:left w:val="nil"/>
          <w:bottom w:val="nil"/>
          <w:right w:val="nil"/>
          <w:between w:val="nil"/>
        </w:pBdr>
        <w:spacing w:after="120"/>
        <w:ind w:right="720"/>
        <w:rPr>
          <w:rFonts w:ascii="Century Gothic" w:eastAsia="Century Gothic" w:hAnsi="Century Gothic" w:cs="Century Gothic"/>
          <w:color w:val="000000"/>
          <w:sz w:val="21"/>
          <w:szCs w:val="21"/>
        </w:rPr>
      </w:pPr>
      <w:r>
        <w:rPr>
          <w:rFonts w:ascii="Century Gothic" w:eastAsia="Century Gothic" w:hAnsi="Century Gothic" w:cs="Century Gothic"/>
          <w:b/>
          <w:sz w:val="21"/>
          <w:szCs w:val="21"/>
        </w:rPr>
        <w:t>Compare and contrast</w:t>
      </w:r>
      <w:r>
        <w:rPr>
          <w:rFonts w:ascii="Century Gothic" w:eastAsia="Century Gothic" w:hAnsi="Century Gothic" w:cs="Century Gothic"/>
          <w:sz w:val="21"/>
          <w:szCs w:val="21"/>
        </w:rPr>
        <w:t xml:space="preserve"> the changing make-up of the 117th Congress with others of the past. What trends do we see? To what can we attribute these changes? How will the changes in representation affect the nature of the laws</w:t>
      </w:r>
      <w:r>
        <w:rPr>
          <w:rFonts w:ascii="Century Gothic" w:eastAsia="Century Gothic" w:hAnsi="Century Gothic" w:cs="Century Gothic"/>
          <w:sz w:val="21"/>
          <w:szCs w:val="21"/>
        </w:rPr>
        <w:t xml:space="preserve"> this Congress is ultimately responsible for making? </w:t>
      </w:r>
      <w:r>
        <w:rPr>
          <w:rFonts w:ascii="Century Gothic" w:eastAsia="Century Gothic" w:hAnsi="Century Gothic" w:cs="Century Gothic"/>
          <w:color w:val="000000"/>
          <w:sz w:val="21"/>
          <w:szCs w:val="21"/>
        </w:rPr>
        <w:t xml:space="preserve"> </w:t>
      </w:r>
    </w:p>
    <w:p w14:paraId="00000018" w14:textId="77777777" w:rsidR="00221AE0" w:rsidRDefault="00A94B16">
      <w:pPr>
        <w:numPr>
          <w:ilvl w:val="0"/>
          <w:numId w:val="1"/>
        </w:numPr>
        <w:pBdr>
          <w:top w:val="nil"/>
          <w:left w:val="nil"/>
          <w:bottom w:val="nil"/>
          <w:right w:val="nil"/>
          <w:between w:val="nil"/>
        </w:pBdr>
        <w:spacing w:after="120"/>
        <w:ind w:right="720"/>
        <w:rPr>
          <w:rFonts w:ascii="Century Gothic" w:eastAsia="Century Gothic" w:hAnsi="Century Gothic" w:cs="Century Gothic"/>
          <w:color w:val="000000"/>
          <w:sz w:val="21"/>
          <w:szCs w:val="21"/>
        </w:rPr>
      </w:pPr>
      <w:r>
        <w:rPr>
          <w:rFonts w:ascii="Century Gothic" w:eastAsia="Century Gothic" w:hAnsi="Century Gothic" w:cs="Century Gothic"/>
          <w:b/>
          <w:sz w:val="21"/>
          <w:szCs w:val="21"/>
        </w:rPr>
        <w:t>Multiple Perspectives:</w:t>
      </w:r>
      <w:r>
        <w:rPr>
          <w:rFonts w:ascii="Century Gothic" w:eastAsia="Century Gothic" w:hAnsi="Century Gothic" w:cs="Century Gothic"/>
          <w:sz w:val="21"/>
          <w:szCs w:val="21"/>
        </w:rPr>
        <w:t xml:space="preserve"> </w:t>
      </w:r>
      <w:r>
        <w:rPr>
          <w:rFonts w:ascii="Century Gothic" w:eastAsia="Century Gothic" w:hAnsi="Century Gothic" w:cs="Century Gothic"/>
          <w:color w:val="000000"/>
          <w:sz w:val="21"/>
          <w:szCs w:val="21"/>
        </w:rPr>
        <w:t xml:space="preserve">Consider </w:t>
      </w:r>
      <w:r>
        <w:rPr>
          <w:rFonts w:ascii="Century Gothic" w:eastAsia="Century Gothic" w:hAnsi="Century Gothic" w:cs="Century Gothic"/>
          <w:sz w:val="21"/>
          <w:szCs w:val="21"/>
        </w:rPr>
        <w:t>the circumstances under which this new Congress will be convening. How will they be able to come together and address the dire social and economic problems facing the na</w:t>
      </w:r>
      <w:r>
        <w:rPr>
          <w:rFonts w:ascii="Century Gothic" w:eastAsia="Century Gothic" w:hAnsi="Century Gothic" w:cs="Century Gothic"/>
          <w:sz w:val="21"/>
          <w:szCs w:val="21"/>
        </w:rPr>
        <w:t>tion under the pandemic. Will the diverse make-up of this new Congress help or hinder them?</w:t>
      </w:r>
    </w:p>
    <w:p w14:paraId="00000019" w14:textId="77777777" w:rsidR="00221AE0" w:rsidRDefault="00221AE0">
      <w:pPr>
        <w:pBdr>
          <w:top w:val="nil"/>
          <w:left w:val="nil"/>
          <w:bottom w:val="nil"/>
          <w:right w:val="nil"/>
          <w:between w:val="nil"/>
        </w:pBdr>
        <w:ind w:left="1440" w:right="720"/>
        <w:rPr>
          <w:rFonts w:ascii="Century Gothic" w:eastAsia="Century Gothic" w:hAnsi="Century Gothic" w:cs="Century Gothic"/>
          <w:color w:val="000000"/>
          <w:sz w:val="21"/>
          <w:szCs w:val="21"/>
        </w:rPr>
      </w:pPr>
      <w:bookmarkStart w:id="0" w:name="_heading=h.gjdgxs" w:colFirst="0" w:colLast="0"/>
      <w:bookmarkEnd w:id="0"/>
    </w:p>
    <w:p w14:paraId="0000001A" w14:textId="77777777" w:rsidR="00221AE0" w:rsidRDefault="00221AE0">
      <w:pPr>
        <w:pBdr>
          <w:top w:val="nil"/>
          <w:left w:val="nil"/>
          <w:bottom w:val="nil"/>
          <w:right w:val="nil"/>
          <w:between w:val="nil"/>
        </w:pBdr>
        <w:spacing w:after="120"/>
        <w:ind w:right="720"/>
        <w:rPr>
          <w:rFonts w:ascii="Century Gothic" w:eastAsia="Century Gothic" w:hAnsi="Century Gothic" w:cs="Century Gothic"/>
          <w:color w:val="000000"/>
          <w:sz w:val="21"/>
          <w:szCs w:val="21"/>
        </w:rPr>
      </w:pPr>
    </w:p>
    <w:p w14:paraId="0000001B" w14:textId="77777777" w:rsidR="00221AE0" w:rsidRDefault="00221AE0">
      <w:pPr>
        <w:ind w:left="720" w:right="720"/>
        <w:rPr>
          <w:rFonts w:ascii="Century Gothic" w:eastAsia="Century Gothic" w:hAnsi="Century Gothic" w:cs="Century Gothic"/>
          <w:sz w:val="21"/>
          <w:szCs w:val="21"/>
        </w:rPr>
      </w:pPr>
    </w:p>
    <w:sectPr w:rsidR="00221A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D65BF"/>
    <w:multiLevelType w:val="multilevel"/>
    <w:tmpl w:val="1EB2E1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5956F07"/>
    <w:multiLevelType w:val="multilevel"/>
    <w:tmpl w:val="3988A7F6"/>
    <w:lvl w:ilvl="0">
      <w:start w:val="1"/>
      <w:numFmt w:val="bullet"/>
      <w:lvlText w:val="-"/>
      <w:lvlJc w:val="left"/>
      <w:pPr>
        <w:ind w:left="1080" w:hanging="360"/>
      </w:pPr>
      <w:rPr>
        <w:rFonts w:ascii="Century Gothic" w:eastAsia="Century Gothic" w:hAnsi="Century Gothic" w:cs="Century Gothic"/>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7575665D"/>
    <w:multiLevelType w:val="multilevel"/>
    <w:tmpl w:val="92CE6C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AE0"/>
    <w:rsid w:val="00221AE0"/>
    <w:rsid w:val="00A9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3B635-1B20-47E0-8DC2-732606A9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55F60"/>
    <w:pPr>
      <w:ind w:left="720"/>
      <w:contextualSpacing/>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lymh0K4DKXVrl7H5fIeDjCp0aA==">AMUW2mXMZ7GXhBE8mxbswYNxhQ/faQjOUIBTP84Ep6ZiXLLOLBE/MNiZW8CAMkPU/NmGqPjUOZMpqZZ5F53Bfe1VRiRS78IBF0q7TIH3GyQ3G4gL3Srabiwc7Wu+S+UIOF84alVVADrd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 Zall</dc:creator>
  <cp:lastModifiedBy>Cambria Simm</cp:lastModifiedBy>
  <cp:revision>2</cp:revision>
  <dcterms:created xsi:type="dcterms:W3CDTF">2021-01-06T21:41:00Z</dcterms:created>
  <dcterms:modified xsi:type="dcterms:W3CDTF">2021-01-06T21:41:00Z</dcterms:modified>
</cp:coreProperties>
</file>