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7F73" w14:textId="31E2D096" w:rsidR="00E44085" w:rsidRPr="00526A64" w:rsidRDefault="00E44085" w:rsidP="00526A64">
      <w:pPr>
        <w:ind w:left="720" w:right="720"/>
        <w:jc w:val="center"/>
        <w:rPr>
          <w:rFonts w:ascii="Century Gothic" w:hAnsi="Century Gothic"/>
          <w:bCs/>
        </w:rPr>
      </w:pPr>
    </w:p>
    <w:p w14:paraId="19840BFC" w14:textId="53766D10" w:rsidR="00E44085" w:rsidRDefault="00526A64" w:rsidP="00526A64">
      <w:pPr>
        <w:ind w:left="720" w:right="720"/>
        <w:jc w:val="center"/>
        <w:rPr>
          <w:rFonts w:ascii="Century Gothic" w:hAnsi="Century Gothic"/>
          <w:bCs/>
          <w:smallCaps/>
          <w:sz w:val="40"/>
          <w:szCs w:val="40"/>
        </w:rPr>
      </w:pPr>
      <w:r w:rsidRPr="00526A64">
        <w:rPr>
          <w:rFonts w:ascii="Century Gothic" w:hAnsi="Century Gothic"/>
          <w:bCs/>
          <w:smallCaps/>
          <w:sz w:val="40"/>
          <w:szCs w:val="40"/>
        </w:rPr>
        <w:t>Extend the Resources</w:t>
      </w:r>
    </w:p>
    <w:p w14:paraId="6C576E27" w14:textId="77777777" w:rsidR="00FB79C4" w:rsidRPr="00FB79C4" w:rsidRDefault="00FB79C4" w:rsidP="00FB79C4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FB79C4">
        <w:rPr>
          <w:rFonts w:ascii="Century Gothic" w:hAnsi="Century Gothic"/>
          <w:b/>
          <w:bCs/>
          <w:color w:val="000000" w:themeColor="text1"/>
          <w:sz w:val="36"/>
          <w:szCs w:val="36"/>
        </w:rPr>
        <w:t>Election 2020: Early Voting and Voter Access</w:t>
      </w:r>
    </w:p>
    <w:p w14:paraId="34E109F4" w14:textId="3847B3AD" w:rsidR="00E44085" w:rsidRPr="00526A64" w:rsidRDefault="00E44085" w:rsidP="00526A64">
      <w:pPr>
        <w:ind w:left="720" w:right="720"/>
        <w:rPr>
          <w:rFonts w:ascii="Century Gothic" w:hAnsi="Century Gothic"/>
          <w:bCs/>
        </w:rPr>
      </w:pPr>
    </w:p>
    <w:p w14:paraId="3ADC924B" w14:textId="77777777" w:rsidR="006A334D" w:rsidRDefault="006A334D" w:rsidP="00526A64">
      <w:pPr>
        <w:ind w:left="720" w:right="720"/>
        <w:rPr>
          <w:rFonts w:ascii="Century Gothic" w:hAnsi="Century Gothic"/>
          <w:bCs/>
        </w:rPr>
      </w:pPr>
    </w:p>
    <w:p w14:paraId="68B6ED3D" w14:textId="27EC99FF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  <w:r w:rsidRPr="00526A64">
        <w:rPr>
          <w:rFonts w:ascii="Century Gothic" w:hAnsi="Century Gothic"/>
          <w:bCs/>
        </w:rPr>
        <w:t>Below are a list of ideas and ways you might use the resources provided on this Classroom Law Project resource page to extend learning and civic engagement for your students:</w:t>
      </w:r>
    </w:p>
    <w:p w14:paraId="4977D960" w14:textId="15DB1E74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</w:p>
    <w:p w14:paraId="4B601F65" w14:textId="77777777" w:rsidR="00526A64" w:rsidRPr="00526A64" w:rsidRDefault="00526A64" w:rsidP="00526A64">
      <w:pPr>
        <w:ind w:left="720" w:right="720"/>
        <w:rPr>
          <w:rFonts w:ascii="Century Gothic" w:hAnsi="Century Gothic"/>
          <w:b/>
          <w:i/>
          <w:iCs/>
        </w:rPr>
      </w:pPr>
      <w:r w:rsidRPr="00526A64">
        <w:rPr>
          <w:rFonts w:ascii="Century Gothic" w:hAnsi="Century Gothic"/>
          <w:b/>
          <w:i/>
          <w:iCs/>
        </w:rPr>
        <w:t>Start with Choice &amp; Inquiry:</w:t>
      </w:r>
    </w:p>
    <w:p w14:paraId="6384C544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47CDCEA5" w14:textId="3FA9A69A" w:rsidR="00526A64" w:rsidRPr="00526A64" w:rsidRDefault="006A334D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Each of the sections on this Current Event Resource Page connect to the topic of Impeachment in different ways.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There is a topic that will reach any student’s interest. Give students the opportunity to choose a topic </w:t>
      </w:r>
      <w:r>
        <w:rPr>
          <w:rFonts w:ascii="Century Gothic" w:hAnsi="Century Gothic"/>
          <w:bCs/>
          <w:sz w:val="22"/>
          <w:szCs w:val="22"/>
        </w:rPr>
        <w:t xml:space="preserve">or connection </w:t>
      </w:r>
      <w:r w:rsidR="00526A64" w:rsidRPr="00526A64">
        <w:rPr>
          <w:rFonts w:ascii="Century Gothic" w:hAnsi="Century Gothic"/>
          <w:bCs/>
          <w:sz w:val="22"/>
          <w:szCs w:val="22"/>
        </w:rPr>
        <w:t>of interest and start with that.</w:t>
      </w:r>
    </w:p>
    <w:p w14:paraId="6BAA186A" w14:textId="777781D5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31BC530A" w14:textId="2AC52A44" w:rsidR="00526A64" w:rsidRDefault="00526A64" w:rsidP="00526A64">
      <w:pPr>
        <w:ind w:left="720" w:right="720"/>
        <w:rPr>
          <w:rFonts w:ascii="Century Gothic" w:hAnsi="Century Gothic"/>
          <w:b/>
        </w:rPr>
      </w:pPr>
      <w:r w:rsidRPr="00526A64">
        <w:rPr>
          <w:rFonts w:ascii="Century Gothic" w:hAnsi="Century Gothic"/>
          <w:b/>
        </w:rPr>
        <w:t>Extensions</w:t>
      </w:r>
      <w:r>
        <w:rPr>
          <w:rFonts w:ascii="Century Gothic" w:hAnsi="Century Gothic"/>
          <w:b/>
        </w:rPr>
        <w:t xml:space="preserve"> with the </w:t>
      </w:r>
      <w:r w:rsidRPr="00526A64">
        <w:rPr>
          <w:rFonts w:ascii="Century Gothic" w:hAnsi="Century Gothic"/>
          <w:b/>
        </w:rPr>
        <w:t>Articles/Editorials:</w:t>
      </w:r>
    </w:p>
    <w:p w14:paraId="68F34F9D" w14:textId="77777777" w:rsidR="00BF2090" w:rsidRPr="00526A64" w:rsidRDefault="00BF2090" w:rsidP="00526A64">
      <w:pPr>
        <w:ind w:left="720" w:right="720"/>
        <w:rPr>
          <w:rFonts w:ascii="Century Gothic" w:hAnsi="Century Gothic"/>
          <w:b/>
        </w:rPr>
      </w:pPr>
    </w:p>
    <w:p w14:paraId="19EACE3C" w14:textId="005C0147" w:rsidR="00526A64" w:rsidRP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News Analysis worksheets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5D9DCAED" w14:textId="07957713" w:rsid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Further News Research</w:t>
      </w:r>
      <w:r w:rsidR="006A334D">
        <w:rPr>
          <w:rFonts w:ascii="Century Gothic" w:hAnsi="Century Gothic"/>
          <w:bCs/>
          <w:sz w:val="21"/>
          <w:szCs w:val="21"/>
        </w:rPr>
        <w:t xml:space="preserve"> (Research Tips handout on current event page)</w:t>
      </w:r>
    </w:p>
    <w:p w14:paraId="622F2B6C" w14:textId="6304A46F" w:rsidR="00526A64" w:rsidRPr="00526A64" w:rsidRDefault="00526A6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Annotated summaries of articles</w:t>
      </w:r>
    </w:p>
    <w:p w14:paraId="44253135" w14:textId="1E9B9D89" w:rsidR="00526A64" w:rsidRPr="00526A64" w:rsidRDefault="00526A6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Socratic discussions with shared article texts</w:t>
      </w:r>
    </w:p>
    <w:p w14:paraId="52F75E05" w14:textId="76DECA11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3335358D" w14:textId="1B5434CC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47DD7426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0CB55040" w14:textId="2D46D48B" w:rsidR="006A334D" w:rsidRDefault="006A334D" w:rsidP="006A334D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Extensions with Constitutional / Legal Analysis</w:t>
      </w:r>
      <w:r w:rsidRPr="00526A64">
        <w:rPr>
          <w:rFonts w:ascii="Century Gothic" w:hAnsi="Century Gothic"/>
          <w:b/>
        </w:rPr>
        <w:t>:</w:t>
      </w:r>
    </w:p>
    <w:p w14:paraId="759DBA70" w14:textId="77777777" w:rsidR="006A334D" w:rsidRPr="00526A64" w:rsidRDefault="006A334D" w:rsidP="006A334D">
      <w:pPr>
        <w:ind w:left="720" w:right="720"/>
        <w:rPr>
          <w:rFonts w:ascii="Century Gothic" w:hAnsi="Century Gothic"/>
          <w:b/>
        </w:rPr>
      </w:pPr>
    </w:p>
    <w:p w14:paraId="6EC8F1F4" w14:textId="145147DC" w:rsidR="006A334D" w:rsidRDefault="00BF2090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Dig more deeply into the Essential Questions in this Current Event about </w:t>
      </w:r>
      <w:r w:rsidR="00FB79C4">
        <w:rPr>
          <w:rFonts w:ascii="Century Gothic" w:hAnsi="Century Gothic"/>
          <w:bCs/>
          <w:sz w:val="21"/>
          <w:szCs w:val="21"/>
        </w:rPr>
        <w:t>early voting and how longer voting access impacts elections</w:t>
      </w:r>
    </w:p>
    <w:p w14:paraId="5B19B45E" w14:textId="41436F5E" w:rsidR="00BF2090" w:rsidRDefault="00BF2090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Analyze </w:t>
      </w:r>
      <w:r w:rsidR="00792AAC">
        <w:rPr>
          <w:rFonts w:ascii="Century Gothic" w:hAnsi="Century Gothic"/>
          <w:bCs/>
          <w:sz w:val="21"/>
          <w:szCs w:val="21"/>
        </w:rPr>
        <w:t xml:space="preserve">the process by which </w:t>
      </w:r>
      <w:r w:rsidR="00FB79C4">
        <w:rPr>
          <w:rFonts w:ascii="Century Gothic" w:hAnsi="Century Gothic"/>
          <w:bCs/>
          <w:sz w:val="21"/>
          <w:szCs w:val="21"/>
        </w:rPr>
        <w:t>different states allow (or don’t allow) early voting</w:t>
      </w:r>
      <w:r w:rsidR="00792AAC">
        <w:rPr>
          <w:rFonts w:ascii="Century Gothic" w:hAnsi="Century Gothic"/>
          <w:bCs/>
          <w:sz w:val="21"/>
          <w:szCs w:val="21"/>
        </w:rPr>
        <w:t xml:space="preserve"> </w:t>
      </w:r>
    </w:p>
    <w:p w14:paraId="2B5EBF7E" w14:textId="35FAFB7D" w:rsidR="00BF2090" w:rsidRDefault="00BF2090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Consider how Congress </w:t>
      </w:r>
      <w:r w:rsidR="00FB79C4">
        <w:rPr>
          <w:rFonts w:ascii="Century Gothic" w:hAnsi="Century Gothic"/>
          <w:bCs/>
          <w:sz w:val="21"/>
          <w:szCs w:val="21"/>
        </w:rPr>
        <w:t xml:space="preserve">or the states may continue to make laws around the time voters have to turn in their ballots in presidential election years. </w:t>
      </w:r>
    </w:p>
    <w:p w14:paraId="2F13A42B" w14:textId="7FB05AC1" w:rsidR="006A334D" w:rsidRDefault="006A334D" w:rsidP="006A334D">
      <w:pPr>
        <w:pStyle w:val="ListParagraph"/>
        <w:ind w:left="1440" w:right="720"/>
        <w:rPr>
          <w:rFonts w:ascii="Century Gothic" w:hAnsi="Century Gothic"/>
          <w:bCs/>
          <w:sz w:val="21"/>
          <w:szCs w:val="21"/>
        </w:rPr>
      </w:pPr>
    </w:p>
    <w:p w14:paraId="487398F7" w14:textId="3F32B32A" w:rsidR="006A334D" w:rsidRPr="00526A64" w:rsidRDefault="006A334D" w:rsidP="006A334D">
      <w:pPr>
        <w:pStyle w:val="ListParagraph"/>
        <w:ind w:left="1440" w:right="720"/>
        <w:rPr>
          <w:rFonts w:ascii="Century Gothic" w:hAnsi="Century Gothic"/>
          <w:bCs/>
          <w:sz w:val="21"/>
          <w:szCs w:val="21"/>
        </w:rPr>
      </w:pPr>
    </w:p>
    <w:p w14:paraId="7E436C33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sectPr w:rsidR="00526A64" w:rsidRPr="00526A64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9BA"/>
    <w:multiLevelType w:val="hybridMultilevel"/>
    <w:tmpl w:val="39F6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51E51"/>
    <w:multiLevelType w:val="hybridMultilevel"/>
    <w:tmpl w:val="7B74A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013DE"/>
    <w:multiLevelType w:val="hybridMultilevel"/>
    <w:tmpl w:val="9C90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52B82"/>
    <w:multiLevelType w:val="hybridMultilevel"/>
    <w:tmpl w:val="CA74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3020B"/>
    <w:multiLevelType w:val="hybridMultilevel"/>
    <w:tmpl w:val="F87C46D2"/>
    <w:lvl w:ilvl="0" w:tplc="A89E41C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13073"/>
    <w:rsid w:val="00380EFB"/>
    <w:rsid w:val="00526A64"/>
    <w:rsid w:val="0069014D"/>
    <w:rsid w:val="006A334D"/>
    <w:rsid w:val="00792AAC"/>
    <w:rsid w:val="00936E17"/>
    <w:rsid w:val="00AA24DF"/>
    <w:rsid w:val="00AE5DE4"/>
    <w:rsid w:val="00BF2090"/>
    <w:rsid w:val="00C55F60"/>
    <w:rsid w:val="00D214E5"/>
    <w:rsid w:val="00DA3449"/>
    <w:rsid w:val="00E44085"/>
    <w:rsid w:val="00FB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2020-10-23T20:39:00Z</dcterms:created>
  <dcterms:modified xsi:type="dcterms:W3CDTF">2020-10-23T20:39:00Z</dcterms:modified>
</cp:coreProperties>
</file>