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A07F" w14:textId="41868B78" w:rsidR="00D7785F" w:rsidRDefault="00D7785F" w:rsidP="00D7785F">
      <w:r w:rsidRPr="00722F13">
        <w:rPr>
          <w:noProof/>
        </w:rPr>
        <w:drawing>
          <wp:anchor distT="0" distB="0" distL="114300" distR="114300" simplePos="0" relativeHeight="251659264" behindDoc="1" locked="0" layoutInCell="1" allowOverlap="1" wp14:anchorId="61A14752" wp14:editId="0339EEA2">
            <wp:simplePos x="0" y="0"/>
            <wp:positionH relativeFrom="column">
              <wp:posOffset>0</wp:posOffset>
            </wp:positionH>
            <wp:positionV relativeFrom="page">
              <wp:posOffset>1097280</wp:posOffset>
            </wp:positionV>
            <wp:extent cx="396240" cy="645795"/>
            <wp:effectExtent l="0" t="0" r="0" b="1905"/>
            <wp:wrapTight wrapText="bothSides">
              <wp:wrapPolygon edited="0">
                <wp:start x="1385" y="0"/>
                <wp:lineTo x="0" y="425"/>
                <wp:lineTo x="0" y="10619"/>
                <wp:lineTo x="4846" y="13593"/>
                <wp:lineTo x="692" y="14018"/>
                <wp:lineTo x="0" y="14442"/>
                <wp:lineTo x="0" y="21239"/>
                <wp:lineTo x="20769" y="21239"/>
                <wp:lineTo x="20769" y="14018"/>
                <wp:lineTo x="15923" y="13593"/>
                <wp:lineTo x="20769" y="10619"/>
                <wp:lineTo x="20769" y="5522"/>
                <wp:lineTo x="18692" y="4248"/>
                <wp:lineTo x="6923" y="0"/>
                <wp:lineTo x="13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240" cy="645795"/>
                    </a:xfrm>
                    <a:prstGeom prst="rect">
                      <a:avLst/>
                    </a:prstGeom>
                  </pic:spPr>
                </pic:pic>
              </a:graphicData>
            </a:graphic>
            <wp14:sizeRelH relativeFrom="page">
              <wp14:pctWidth>0</wp14:pctWidth>
            </wp14:sizeRelH>
            <wp14:sizeRelV relativeFrom="page">
              <wp14:pctHeight>0</wp14:pctHeight>
            </wp14:sizeRelV>
          </wp:anchor>
        </w:drawing>
      </w:r>
    </w:p>
    <w:p w14:paraId="4543014D" w14:textId="77777777" w:rsidR="00D7785F" w:rsidRDefault="00D7785F" w:rsidP="00D7785F">
      <w:pPr>
        <w:ind w:left="1440" w:right="1440"/>
        <w:jc w:val="center"/>
        <w:rPr>
          <w:rFonts w:ascii="Footlight MT Light" w:hAnsi="Footlight MT Light"/>
          <w:smallCaps/>
        </w:rPr>
      </w:pPr>
      <w:r w:rsidRPr="00F36DF5">
        <w:rPr>
          <w:rFonts w:ascii="Footlight MT Light" w:hAnsi="Footlight MT Light"/>
          <w:smallCaps/>
        </w:rPr>
        <w:t>Classroom Law Project</w:t>
      </w:r>
    </w:p>
    <w:p w14:paraId="3695C6A8" w14:textId="77777777" w:rsidR="00D7785F" w:rsidRPr="00F36DF5" w:rsidRDefault="00D7785F" w:rsidP="00D7785F">
      <w:pPr>
        <w:ind w:left="1440" w:right="1440"/>
        <w:jc w:val="center"/>
        <w:rPr>
          <w:rFonts w:ascii="Footlight MT Light" w:hAnsi="Footlight MT Light"/>
          <w:smallCaps/>
        </w:rPr>
      </w:pPr>
    </w:p>
    <w:p w14:paraId="2AF2F326" w14:textId="77777777" w:rsidR="00D7785F" w:rsidRDefault="00D7785F" w:rsidP="00D7785F">
      <w:pPr>
        <w:ind w:left="1440" w:right="1440"/>
        <w:jc w:val="center"/>
        <w:rPr>
          <w:rFonts w:ascii="Footlight MT Light" w:hAnsi="Footlight MT Light"/>
          <w:color w:val="C00000"/>
          <w:sz w:val="36"/>
          <w:szCs w:val="36"/>
        </w:rPr>
      </w:pPr>
      <w:r w:rsidRPr="00F36DF5">
        <w:rPr>
          <w:rFonts w:ascii="Footlight MT Light" w:hAnsi="Footlight MT Light"/>
          <w:color w:val="C00000"/>
          <w:sz w:val="36"/>
          <w:szCs w:val="36"/>
        </w:rPr>
        <w:t xml:space="preserve">Mock Trial </w:t>
      </w:r>
      <w:r>
        <w:rPr>
          <w:rFonts w:ascii="Footlight MT Light" w:hAnsi="Footlight MT Light"/>
          <w:color w:val="C00000"/>
          <w:sz w:val="36"/>
          <w:szCs w:val="36"/>
        </w:rPr>
        <w:t>in the Classroom</w:t>
      </w:r>
    </w:p>
    <w:p w14:paraId="4566C3A8" w14:textId="4C7F2500" w:rsidR="00D7785F" w:rsidRDefault="00D7785F" w:rsidP="00D7785F">
      <w:pPr>
        <w:ind w:left="1440" w:right="1440"/>
        <w:jc w:val="center"/>
        <w:rPr>
          <w:rFonts w:ascii="Footlight MT Light" w:hAnsi="Footlight MT Light"/>
          <w:color w:val="C00000"/>
          <w:sz w:val="36"/>
          <w:szCs w:val="36"/>
        </w:rPr>
      </w:pPr>
      <w:r>
        <w:rPr>
          <w:rFonts w:ascii="Footlight MT Light" w:hAnsi="Footlight MT Light"/>
          <w:color w:val="C00000"/>
          <w:sz w:val="36"/>
          <w:szCs w:val="36"/>
        </w:rPr>
        <w:t>Courtroom Vocabulary!</w:t>
      </w:r>
    </w:p>
    <w:p w14:paraId="126CEF7B" w14:textId="77777777" w:rsidR="00D7785F" w:rsidRDefault="00D7785F" w:rsidP="00D7785F"/>
    <w:p w14:paraId="782C074A" w14:textId="77777777" w:rsidR="00D7785F" w:rsidRDefault="00D7785F" w:rsidP="00D7785F"/>
    <w:p w14:paraId="03B498D5" w14:textId="4B21FB0E"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r w:rsidRPr="00D7785F">
        <w:rPr>
          <w:rFonts w:ascii="Century Gothic" w:eastAsia="Times New Roman" w:hAnsi="Century Gothic" w:cs="Arial"/>
          <w:b/>
          <w:bCs/>
          <w:color w:val="000000"/>
          <w:sz w:val="22"/>
          <w:szCs w:val="22"/>
        </w:rPr>
        <w:t>affidavit:</w:t>
      </w:r>
      <w:r w:rsidRPr="00D7785F">
        <w:rPr>
          <w:rFonts w:ascii="Century Gothic" w:eastAsia="Times New Roman" w:hAnsi="Century Gothic" w:cs="Arial"/>
          <w:color w:val="000000"/>
          <w:sz w:val="22"/>
          <w:szCs w:val="22"/>
        </w:rPr>
        <w:t xml:space="preserve"> A written statement of facts confirmed by the oath of the party making it, </w:t>
      </w:r>
      <w:r>
        <w:rPr>
          <w:rFonts w:ascii="Century Gothic" w:eastAsia="Times New Roman" w:hAnsi="Century Gothic" w:cs="Arial"/>
          <w:color w:val="000000"/>
          <w:sz w:val="22"/>
          <w:szCs w:val="22"/>
        </w:rPr>
        <w:t>b</w:t>
      </w:r>
      <w:r w:rsidRPr="00D7785F">
        <w:rPr>
          <w:rFonts w:ascii="Century Gothic" w:eastAsia="Times New Roman" w:hAnsi="Century Gothic" w:cs="Arial"/>
          <w:color w:val="000000"/>
          <w:sz w:val="22"/>
          <w:szCs w:val="22"/>
        </w:rPr>
        <w:t>efore a notary or officer having authority to administer oaths.</w:t>
      </w:r>
    </w:p>
    <w:p w14:paraId="5ED9FB4B" w14:textId="77777777" w:rsidR="00D7785F" w:rsidRPr="00D7785F" w:rsidRDefault="00D7785F" w:rsidP="00D7785F">
      <w:pPr>
        <w:shd w:val="clear" w:color="auto" w:fill="FFFFFF"/>
        <w:snapToGrid w:val="0"/>
        <w:spacing w:after="120"/>
        <w:rPr>
          <w:rFonts w:ascii="Century Gothic" w:eastAsia="Times New Roman" w:hAnsi="Century Gothic" w:cs="Arial"/>
          <w:b/>
          <w:bCs/>
          <w:color w:val="000000"/>
          <w:sz w:val="22"/>
          <w:szCs w:val="22"/>
        </w:rPr>
      </w:pPr>
    </w:p>
    <w:p w14:paraId="4257CA44" w14:textId="71A93122"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allegation: </w:t>
      </w:r>
      <w:r w:rsidRPr="00D7785F">
        <w:rPr>
          <w:rFonts w:ascii="Century Gothic" w:eastAsia="Times New Roman" w:hAnsi="Century Gothic" w:cs="Arial"/>
          <w:color w:val="000000"/>
          <w:sz w:val="22"/>
          <w:szCs w:val="22"/>
        </w:rPr>
        <w:t>something that someone says happened.</w:t>
      </w:r>
    </w:p>
    <w:p w14:paraId="02CED885"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3CF776F5" w14:textId="545520D6"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appeal:</w:t>
      </w:r>
      <w:r w:rsidRPr="00D7785F">
        <w:rPr>
          <w:rFonts w:ascii="Century Gothic" w:eastAsia="Times New Roman" w:hAnsi="Century Gothic" w:cs="Arial"/>
          <w:color w:val="000000"/>
          <w:sz w:val="22"/>
          <w:szCs w:val="22"/>
        </w:rPr>
        <w:t> A request made after a trial, asking another court (usually the court of appeals) to decide whether the trial was conducted properly. To make such a request is "to appeal" or "to take an appeal." One who appeals is called the appellant.</w:t>
      </w:r>
    </w:p>
    <w:p w14:paraId="60D98643"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7C9B7030" w14:textId="1400A4FD"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bail:</w:t>
      </w:r>
      <w:r w:rsidRPr="00D7785F">
        <w:rPr>
          <w:rFonts w:ascii="Century Gothic" w:eastAsia="Times New Roman" w:hAnsi="Century Gothic" w:cs="Arial"/>
          <w:color w:val="000000"/>
          <w:sz w:val="22"/>
          <w:szCs w:val="22"/>
        </w:rPr>
        <w:t> Security given for the release of a criminal defendant or witness from legal custody (usually in the form of money) to secure his/her appearance on the day and time appointed.</w:t>
      </w:r>
    </w:p>
    <w:p w14:paraId="77C63FEB"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722BE3CF" w14:textId="0B8F1B8D"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r w:rsidRPr="00D7785F">
        <w:rPr>
          <w:rFonts w:ascii="Century Gothic" w:eastAsia="Times New Roman" w:hAnsi="Century Gothic" w:cs="Arial"/>
          <w:b/>
          <w:bCs/>
          <w:color w:val="000000"/>
          <w:sz w:val="22"/>
          <w:szCs w:val="22"/>
        </w:rPr>
        <w:t>bench trial:</w:t>
      </w:r>
      <w:r w:rsidRPr="00D7785F">
        <w:rPr>
          <w:rFonts w:ascii="Century Gothic" w:eastAsia="Times New Roman" w:hAnsi="Century Gothic" w:cs="Arial"/>
          <w:color w:val="000000"/>
          <w:sz w:val="22"/>
          <w:szCs w:val="22"/>
        </w:rPr>
        <w:t> Trial without a jury in which a judge decides the facts.</w:t>
      </w:r>
      <w:r>
        <w:rPr>
          <w:rFonts w:ascii="Century Gothic" w:eastAsia="Times New Roman" w:hAnsi="Century Gothic" w:cs="Arial"/>
          <w:color w:val="000000"/>
          <w:sz w:val="22"/>
          <w:szCs w:val="22"/>
        </w:rPr>
        <w:br/>
      </w:r>
    </w:p>
    <w:p w14:paraId="18CF7E81" w14:textId="0C20A965"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chambers:</w:t>
      </w:r>
      <w:r w:rsidRPr="00D7785F">
        <w:rPr>
          <w:rFonts w:ascii="Century Gothic" w:eastAsia="Times New Roman" w:hAnsi="Century Gothic" w:cs="Arial"/>
          <w:color w:val="000000"/>
          <w:sz w:val="22"/>
          <w:szCs w:val="22"/>
        </w:rPr>
        <w:t> A judge's office.</w:t>
      </w:r>
    </w:p>
    <w:p w14:paraId="5C0F51DE"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6B34C98B" w14:textId="52C4AB1B"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capital offense:</w:t>
      </w:r>
      <w:r w:rsidRPr="00D7785F">
        <w:rPr>
          <w:rFonts w:ascii="Century Gothic" w:eastAsia="Times New Roman" w:hAnsi="Century Gothic" w:cs="Arial"/>
          <w:color w:val="000000"/>
          <w:sz w:val="22"/>
          <w:szCs w:val="22"/>
        </w:rPr>
        <w:t> A crime punishable by death.</w:t>
      </w:r>
    </w:p>
    <w:p w14:paraId="5DE51581"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6324B98D" w14:textId="3876E8E1"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charge</w:t>
      </w:r>
      <w:r w:rsidRPr="00D7785F">
        <w:rPr>
          <w:rFonts w:ascii="Century Gothic" w:eastAsia="Times New Roman" w:hAnsi="Century Gothic" w:cs="Arial"/>
          <w:color w:val="000000"/>
          <w:sz w:val="22"/>
          <w:szCs w:val="22"/>
        </w:rPr>
        <w:t>: The law that the police believe the defendant has broken.</w:t>
      </w:r>
    </w:p>
    <w:p w14:paraId="44D0D29C"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12EF5155" w14:textId="1A2C8078"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charge to the jury:</w:t>
      </w:r>
      <w:r w:rsidRPr="00D7785F">
        <w:rPr>
          <w:rFonts w:ascii="Century Gothic" w:eastAsia="Times New Roman" w:hAnsi="Century Gothic" w:cs="Arial"/>
          <w:color w:val="000000"/>
          <w:sz w:val="22"/>
          <w:szCs w:val="22"/>
        </w:rPr>
        <w:t> The judge's instructions to the jury concerning the law that applies to the facts of the case on trial.</w:t>
      </w:r>
    </w:p>
    <w:p w14:paraId="38492E3F"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020FEE11" w14:textId="6A7FF8A2"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circumstantial evidence:</w:t>
      </w:r>
      <w:r w:rsidRPr="00D7785F">
        <w:rPr>
          <w:rFonts w:ascii="Century Gothic" w:eastAsia="Times New Roman" w:hAnsi="Century Gothic" w:cs="Arial"/>
          <w:color w:val="000000"/>
          <w:sz w:val="22"/>
          <w:szCs w:val="22"/>
        </w:rPr>
        <w:t> All evidence except eyewitness testimony.</w:t>
      </w:r>
    </w:p>
    <w:p w14:paraId="4A723F36"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382CC0E4" w14:textId="1BEFC4B9"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clerk of court:</w:t>
      </w:r>
      <w:r w:rsidRPr="00D7785F">
        <w:rPr>
          <w:rFonts w:ascii="Century Gothic" w:eastAsia="Times New Roman" w:hAnsi="Century Gothic" w:cs="Arial"/>
          <w:color w:val="000000"/>
          <w:sz w:val="22"/>
          <w:szCs w:val="22"/>
        </w:rPr>
        <w:t> An officer appointed by the court to work with the chief judge in overseeing the court's administration, especially to assist in managing the flow of cases through the court and to maintain court records.</w:t>
      </w:r>
    </w:p>
    <w:p w14:paraId="585AB955"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27F0C5F2" w14:textId="2B84E0B3"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lastRenderedPageBreak/>
        <w:t>complaint: </w:t>
      </w:r>
      <w:r w:rsidRPr="00D7785F">
        <w:rPr>
          <w:rFonts w:ascii="Century Gothic" w:eastAsia="Times New Roman" w:hAnsi="Century Gothic" w:cs="Arial"/>
          <w:color w:val="000000"/>
          <w:sz w:val="22"/>
          <w:szCs w:val="22"/>
        </w:rPr>
        <w:t>A written statement by the plaintiff stating the wrongs allegedly committed by the defendant.</w:t>
      </w:r>
    </w:p>
    <w:p w14:paraId="23ACFF4E"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5AE69A99" w14:textId="1F4C3D8F"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continuance:</w:t>
      </w:r>
      <w:r w:rsidRPr="00D7785F">
        <w:rPr>
          <w:rFonts w:ascii="Century Gothic" w:eastAsia="Times New Roman" w:hAnsi="Century Gothic" w:cs="Arial"/>
          <w:color w:val="000000"/>
          <w:sz w:val="22"/>
          <w:szCs w:val="22"/>
        </w:rPr>
        <w:t xml:space="preserve"> Put off trial </w:t>
      </w:r>
      <w:r>
        <w:rPr>
          <w:rFonts w:ascii="Century Gothic" w:eastAsia="Times New Roman" w:hAnsi="Century Gothic" w:cs="Arial"/>
          <w:color w:val="000000"/>
          <w:sz w:val="22"/>
          <w:szCs w:val="22"/>
        </w:rPr>
        <w:t>until</w:t>
      </w:r>
      <w:r w:rsidRPr="00D7785F">
        <w:rPr>
          <w:rFonts w:ascii="Century Gothic" w:eastAsia="Times New Roman" w:hAnsi="Century Gothic" w:cs="Arial"/>
          <w:color w:val="000000"/>
          <w:sz w:val="22"/>
          <w:szCs w:val="22"/>
        </w:rPr>
        <w:t xml:space="preserve"> another time.</w:t>
      </w:r>
    </w:p>
    <w:p w14:paraId="130CAEF9"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5BC5B693" w14:textId="4AE26327"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conviction:</w:t>
      </w:r>
      <w:r w:rsidRPr="00D7785F">
        <w:rPr>
          <w:rFonts w:ascii="Century Gothic" w:eastAsia="Times New Roman" w:hAnsi="Century Gothic" w:cs="Arial"/>
          <w:color w:val="000000"/>
          <w:sz w:val="22"/>
          <w:szCs w:val="22"/>
        </w:rPr>
        <w:t> A judgement of guilt against a criminal defendant.</w:t>
      </w:r>
    </w:p>
    <w:p w14:paraId="6A029E97"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4AF9FAD2" w14:textId="018AF561"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counsel:</w:t>
      </w:r>
      <w:r w:rsidRPr="00D7785F">
        <w:rPr>
          <w:rFonts w:ascii="Century Gothic" w:eastAsia="Times New Roman" w:hAnsi="Century Gothic" w:cs="Arial"/>
          <w:color w:val="000000"/>
          <w:sz w:val="22"/>
          <w:szCs w:val="22"/>
        </w:rPr>
        <w:t> Legal advice; a term used to refer to lawyers in a case.</w:t>
      </w:r>
    </w:p>
    <w:p w14:paraId="4AF43AA4"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731826D3" w14:textId="167A8C75"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court:</w:t>
      </w:r>
      <w:r w:rsidRPr="00D7785F">
        <w:rPr>
          <w:rFonts w:ascii="Century Gothic" w:eastAsia="Times New Roman" w:hAnsi="Century Gothic" w:cs="Arial"/>
          <w:color w:val="000000"/>
          <w:sz w:val="22"/>
          <w:szCs w:val="22"/>
        </w:rPr>
        <w:t> Government entity authorized to resolve legal disputes. Judges sometimes use "court" to refer to themselves in the third person, as in "the court has read the briefs."</w:t>
      </w:r>
    </w:p>
    <w:p w14:paraId="766B3280"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00965302" w14:textId="097D5C14" w:rsidR="00D7785F" w:rsidRDefault="00D7785F" w:rsidP="00D7785F">
      <w:pPr>
        <w:shd w:val="clear" w:color="auto" w:fill="FFFFFF"/>
        <w:snapToGrid w:val="0"/>
        <w:spacing w:after="120"/>
        <w:rPr>
          <w:rFonts w:ascii="Century Gothic" w:eastAsia="Times New Roman" w:hAnsi="Century Gothic" w:cs="Arial"/>
          <w:color w:val="000000"/>
          <w:sz w:val="22"/>
          <w:szCs w:val="22"/>
        </w:rPr>
      </w:pPr>
      <w:bookmarkStart w:id="0" w:name="court_reporter"/>
      <w:bookmarkEnd w:id="0"/>
      <w:r w:rsidRPr="00D7785F">
        <w:rPr>
          <w:rFonts w:ascii="Century Gothic" w:eastAsia="Times New Roman" w:hAnsi="Century Gothic" w:cs="Arial"/>
          <w:b/>
          <w:bCs/>
          <w:color w:val="000000"/>
          <w:sz w:val="22"/>
          <w:szCs w:val="22"/>
        </w:rPr>
        <w:t>court reporter:</w:t>
      </w:r>
      <w:r w:rsidRPr="00D7785F">
        <w:rPr>
          <w:rFonts w:ascii="Century Gothic" w:eastAsia="Times New Roman" w:hAnsi="Century Gothic" w:cs="Arial"/>
          <w:color w:val="000000"/>
          <w:sz w:val="22"/>
          <w:szCs w:val="22"/>
        </w:rPr>
        <w:t> A person who makes a word-for-word record of what is said in court and produces a transcript of the proceedings upon request.</w:t>
      </w:r>
    </w:p>
    <w:p w14:paraId="29421D3F"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21FB2C00" w14:textId="6868B348"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cross examine:</w:t>
      </w:r>
      <w:r w:rsidRPr="00D7785F">
        <w:rPr>
          <w:rFonts w:ascii="Century Gothic" w:eastAsia="Times New Roman" w:hAnsi="Century Gothic" w:cs="Arial"/>
          <w:color w:val="000000"/>
          <w:sz w:val="22"/>
          <w:szCs w:val="22"/>
        </w:rPr>
        <w:t> Questioning of a witness by the attorney for the other side.</w:t>
      </w:r>
    </w:p>
    <w:p w14:paraId="13B2B03E"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455E3D35" w14:textId="49200141" w:rsidR="00D7785F" w:rsidRDefault="00D7785F" w:rsidP="00D7785F">
      <w:pPr>
        <w:snapToGrid w:val="0"/>
        <w:spacing w:after="120"/>
        <w:rPr>
          <w:rFonts w:ascii="Century Gothic" w:eastAsia="Times New Roman" w:hAnsi="Century Gothic" w:cs="Times New Roman"/>
          <w:color w:val="260A00"/>
          <w:sz w:val="22"/>
          <w:szCs w:val="22"/>
          <w:shd w:val="clear" w:color="auto" w:fill="FFFFFF"/>
        </w:rPr>
      </w:pPr>
      <w:r w:rsidRPr="00D7785F">
        <w:rPr>
          <w:rFonts w:ascii="Century Gothic" w:eastAsia="Times New Roman" w:hAnsi="Century Gothic" w:cs="Arial"/>
          <w:b/>
          <w:color w:val="260A00"/>
          <w:sz w:val="22"/>
          <w:szCs w:val="22"/>
          <w:shd w:val="clear" w:color="auto" w:fill="FFFFFF"/>
        </w:rPr>
        <w:t>defendant:</w:t>
      </w:r>
      <w:r w:rsidRPr="00D7785F">
        <w:rPr>
          <w:rFonts w:ascii="Century Gothic" w:eastAsia="Times New Roman" w:hAnsi="Century Gothic" w:cs="Times New Roman"/>
          <w:color w:val="260A00"/>
          <w:sz w:val="22"/>
          <w:szCs w:val="22"/>
          <w:shd w:val="clear" w:color="auto" w:fill="FFFFFF"/>
        </w:rPr>
        <w:t> In a civil suit, the person complained against; in a criminal case, the person accused of the crime.</w:t>
      </w:r>
    </w:p>
    <w:p w14:paraId="6BDD066F" w14:textId="77777777" w:rsidR="00D7785F" w:rsidRPr="00D7785F" w:rsidRDefault="00D7785F" w:rsidP="00D7785F">
      <w:pPr>
        <w:snapToGrid w:val="0"/>
        <w:spacing w:after="120"/>
        <w:rPr>
          <w:rFonts w:ascii="Century Gothic" w:eastAsia="Times New Roman" w:hAnsi="Century Gothic" w:cs="Times New Roman"/>
          <w:sz w:val="22"/>
          <w:szCs w:val="22"/>
        </w:rPr>
      </w:pPr>
    </w:p>
    <w:p w14:paraId="4B5EE8C7" w14:textId="194CB8C7" w:rsidR="00D7785F" w:rsidRDefault="00D7785F" w:rsidP="00D7785F">
      <w:pPr>
        <w:shd w:val="clear" w:color="auto" w:fill="FFFFFF"/>
        <w:snapToGrid w:val="0"/>
        <w:spacing w:after="120"/>
        <w:rPr>
          <w:rFonts w:ascii="Century Gothic" w:eastAsia="Times New Roman" w:hAnsi="Century Gothic" w:cs="Arial"/>
          <w:color w:val="000000"/>
          <w:sz w:val="22"/>
          <w:szCs w:val="22"/>
        </w:rPr>
      </w:pPr>
      <w:bookmarkStart w:id="1" w:name="defenset"/>
      <w:bookmarkEnd w:id="1"/>
      <w:r w:rsidRPr="00D7785F">
        <w:rPr>
          <w:rFonts w:ascii="Century Gothic" w:eastAsia="Times New Roman" w:hAnsi="Century Gothic" w:cs="Arial"/>
          <w:b/>
          <w:bCs/>
          <w:color w:val="000000"/>
          <w:sz w:val="22"/>
          <w:szCs w:val="22"/>
        </w:rPr>
        <w:t>defense table: </w:t>
      </w:r>
      <w:r w:rsidRPr="00D7785F">
        <w:rPr>
          <w:rFonts w:ascii="Century Gothic" w:eastAsia="Times New Roman" w:hAnsi="Century Gothic" w:cs="Arial"/>
          <w:color w:val="000000"/>
          <w:sz w:val="22"/>
          <w:szCs w:val="22"/>
        </w:rPr>
        <w:t>The table where the defense lawyer sits with the defendant in the courtroom.</w:t>
      </w:r>
    </w:p>
    <w:p w14:paraId="2F5965DD"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131501EC" w14:textId="13A59246"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deposition:</w:t>
      </w:r>
      <w:r w:rsidRPr="00D7785F">
        <w:rPr>
          <w:rFonts w:ascii="Century Gothic" w:eastAsia="Times New Roman" w:hAnsi="Century Gothic" w:cs="Arial"/>
          <w:color w:val="000000"/>
          <w:sz w:val="22"/>
          <w:szCs w:val="22"/>
        </w:rPr>
        <w:t> An oral statement made before an officer authorized by law to administer oaths. Such statements are often taken to examine potential witnesses, to obtain discovery, or to be used later in trial.</w:t>
      </w:r>
    </w:p>
    <w:p w14:paraId="51E949BE"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27F7763B" w14:textId="7DBECE58"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discovery: </w:t>
      </w:r>
      <w:r w:rsidRPr="00D7785F">
        <w:rPr>
          <w:rFonts w:ascii="Century Gothic" w:eastAsia="Times New Roman" w:hAnsi="Century Gothic" w:cs="Arial"/>
          <w:color w:val="000000"/>
          <w:sz w:val="22"/>
          <w:szCs w:val="22"/>
        </w:rPr>
        <w:t>Lawyers' examination, before trial, of facts and documents in possession of the opponents to help the lawyers prepare for trial.</w:t>
      </w:r>
    </w:p>
    <w:p w14:paraId="1BFEFB62"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5B7F7173" w14:textId="1FFEAA5B"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docket:</w:t>
      </w:r>
      <w:r w:rsidRPr="00D7785F">
        <w:rPr>
          <w:rFonts w:ascii="Century Gothic" w:eastAsia="Times New Roman" w:hAnsi="Century Gothic" w:cs="Arial"/>
          <w:color w:val="000000"/>
          <w:sz w:val="22"/>
          <w:szCs w:val="22"/>
        </w:rPr>
        <w:t> A log containing brief entries of court proceedings.</w:t>
      </w:r>
    </w:p>
    <w:p w14:paraId="07DA310A"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43303593" w14:textId="58980727"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evidence:</w:t>
      </w:r>
      <w:r w:rsidRPr="00D7785F">
        <w:rPr>
          <w:rFonts w:ascii="Century Gothic" w:eastAsia="Times New Roman" w:hAnsi="Century Gothic" w:cs="Arial"/>
          <w:color w:val="000000"/>
          <w:sz w:val="22"/>
          <w:szCs w:val="22"/>
        </w:rPr>
        <w:t> Information presented in testimony or in documents that is used to persuade the fact finder (judge or jury) to decide the case for one side or the other.</w:t>
      </w:r>
    </w:p>
    <w:p w14:paraId="5B5737B0"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2B84185A"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r w:rsidRPr="00D7785F">
        <w:rPr>
          <w:rFonts w:ascii="Century Gothic" w:eastAsia="Times New Roman" w:hAnsi="Century Gothic" w:cs="Arial"/>
          <w:b/>
          <w:bCs/>
          <w:color w:val="000000"/>
          <w:sz w:val="22"/>
          <w:szCs w:val="22"/>
        </w:rPr>
        <w:t>felony:</w:t>
      </w:r>
      <w:r w:rsidRPr="00D7785F">
        <w:rPr>
          <w:rFonts w:ascii="Century Gothic" w:eastAsia="Times New Roman" w:hAnsi="Century Gothic" w:cs="Arial"/>
          <w:color w:val="000000"/>
          <w:sz w:val="22"/>
          <w:szCs w:val="22"/>
        </w:rPr>
        <w:t> A crime carrying a penalty of more than a year in prison.</w:t>
      </w:r>
    </w:p>
    <w:p w14:paraId="05A70745" w14:textId="3C003095"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lastRenderedPageBreak/>
        <w:t>grand jury:</w:t>
      </w:r>
      <w:r w:rsidRPr="00D7785F">
        <w:rPr>
          <w:rFonts w:ascii="Century Gothic" w:eastAsia="Times New Roman" w:hAnsi="Century Gothic" w:cs="Arial"/>
          <w:color w:val="000000"/>
          <w:sz w:val="22"/>
          <w:szCs w:val="22"/>
        </w:rPr>
        <w:t> A body of citizens who listen to evidence of criminal allegations, which are presented by the government, and determines whether there is probable cause to believe the offense was committed. As it is used in federal criminal cases, "the government" refers to the lawyers of the U.S. attorney's office who are prosecuting the case.</w:t>
      </w:r>
    </w:p>
    <w:p w14:paraId="6E548F34"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73CE9BFC" w14:textId="3D06BE3E" w:rsidR="00D7785F" w:rsidRDefault="00D7785F" w:rsidP="00D7785F">
      <w:pPr>
        <w:shd w:val="clear" w:color="auto" w:fill="FFFFFF"/>
        <w:snapToGrid w:val="0"/>
        <w:spacing w:after="120"/>
        <w:rPr>
          <w:rFonts w:ascii="Century Gothic" w:eastAsia="Times New Roman" w:hAnsi="Century Gothic" w:cs="Arial"/>
          <w:color w:val="000000"/>
          <w:sz w:val="22"/>
          <w:szCs w:val="22"/>
        </w:rPr>
      </w:pPr>
      <w:bookmarkStart w:id="2" w:name="H"/>
      <w:bookmarkEnd w:id="2"/>
      <w:r w:rsidRPr="00D7785F">
        <w:rPr>
          <w:rFonts w:ascii="Century Gothic" w:eastAsia="Times New Roman" w:hAnsi="Century Gothic" w:cs="Arial"/>
          <w:b/>
          <w:bCs/>
          <w:color w:val="000000"/>
          <w:sz w:val="22"/>
          <w:szCs w:val="22"/>
        </w:rPr>
        <w:t>hearsay:</w:t>
      </w:r>
      <w:r w:rsidRPr="00D7785F">
        <w:rPr>
          <w:rFonts w:ascii="Century Gothic" w:eastAsia="Times New Roman" w:hAnsi="Century Gothic" w:cs="Arial"/>
          <w:color w:val="000000"/>
          <w:sz w:val="22"/>
          <w:szCs w:val="22"/>
        </w:rPr>
        <w:t> Statements by a witness who did not see or hear the incident in question but heard about it from someone else. Hearsay is usually not admissible as evidence in court.</w:t>
      </w:r>
    </w:p>
    <w:p w14:paraId="46BD3035"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5842FC0B" w14:textId="62EF395E" w:rsidR="00D7785F" w:rsidRDefault="00D7785F" w:rsidP="00D7785F">
      <w:pPr>
        <w:shd w:val="clear" w:color="auto" w:fill="FFFFFF"/>
        <w:snapToGrid w:val="0"/>
        <w:spacing w:after="120"/>
        <w:rPr>
          <w:rFonts w:ascii="Century Gothic" w:eastAsia="Times New Roman" w:hAnsi="Century Gothic" w:cs="Arial"/>
          <w:color w:val="000000"/>
          <w:sz w:val="22"/>
          <w:szCs w:val="22"/>
        </w:rPr>
      </w:pPr>
      <w:bookmarkStart w:id="3" w:name="I"/>
      <w:bookmarkEnd w:id="3"/>
      <w:r w:rsidRPr="00D7785F">
        <w:rPr>
          <w:rFonts w:ascii="Century Gothic" w:eastAsia="Times New Roman" w:hAnsi="Century Gothic" w:cs="Arial"/>
          <w:b/>
          <w:bCs/>
          <w:color w:val="000000"/>
          <w:sz w:val="22"/>
          <w:szCs w:val="22"/>
        </w:rPr>
        <w:t>impeachment: </w:t>
      </w:r>
      <w:r w:rsidRPr="00D7785F">
        <w:rPr>
          <w:rFonts w:ascii="Century Gothic" w:eastAsia="Times New Roman" w:hAnsi="Century Gothic" w:cs="Arial"/>
          <w:color w:val="000000"/>
          <w:sz w:val="22"/>
          <w:szCs w:val="22"/>
        </w:rPr>
        <w:t>(1) The process of calling something into question, as in "impeaching the testimony of a witness." (2) The constitutional process whereby the House of Representatives may "impeach" (accuse of misconduct) high officers of the federal government for trial in the Senate.</w:t>
      </w:r>
    </w:p>
    <w:p w14:paraId="0E78BC5E"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1CCC289C" w14:textId="48DF273B"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indictment:</w:t>
      </w:r>
      <w:r w:rsidRPr="00D7785F">
        <w:rPr>
          <w:rFonts w:ascii="Century Gothic" w:eastAsia="Times New Roman" w:hAnsi="Century Gothic" w:cs="Arial"/>
          <w:color w:val="000000"/>
          <w:sz w:val="22"/>
          <w:szCs w:val="22"/>
        </w:rPr>
        <w:t> The formal charge issued by a grand jury stating that there is enough evidence that the defendant committed the crime to justify having a trial; it is used primarily for felonies.</w:t>
      </w:r>
    </w:p>
    <w:p w14:paraId="33F0EE68"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5F3EB0C0" w14:textId="3CF6DBCE"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instructions:</w:t>
      </w:r>
      <w:r w:rsidRPr="00D7785F">
        <w:rPr>
          <w:rFonts w:ascii="Century Gothic" w:eastAsia="Times New Roman" w:hAnsi="Century Gothic" w:cs="Arial"/>
          <w:color w:val="000000"/>
          <w:sz w:val="22"/>
          <w:szCs w:val="22"/>
        </w:rPr>
        <w:t> Judge's explanation to the jury before it begins deliberations of the questions it must answer and the law governing the case.</w:t>
      </w:r>
    </w:p>
    <w:p w14:paraId="655B4760"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030FABEA" w14:textId="79CE0A09"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interrogatories:</w:t>
      </w:r>
      <w:r w:rsidRPr="00D7785F">
        <w:rPr>
          <w:rFonts w:ascii="Century Gothic" w:eastAsia="Times New Roman" w:hAnsi="Century Gothic" w:cs="Arial"/>
          <w:color w:val="000000"/>
          <w:sz w:val="22"/>
          <w:szCs w:val="22"/>
        </w:rPr>
        <w:t> Written questions asked by one party of an opposing party, who must answer them in writing under oath; a discovery device in a lawsuit.</w:t>
      </w:r>
    </w:p>
    <w:p w14:paraId="7063E524"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0B42F4A5" w14:textId="435A893E"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interview:</w:t>
      </w:r>
      <w:r w:rsidRPr="00D7785F">
        <w:rPr>
          <w:rFonts w:ascii="Century Gothic" w:eastAsia="Times New Roman" w:hAnsi="Century Gothic" w:cs="Arial"/>
          <w:color w:val="000000"/>
          <w:sz w:val="22"/>
          <w:szCs w:val="22"/>
        </w:rPr>
        <w:t> A meeting with the police or prosecutor.</w:t>
      </w:r>
    </w:p>
    <w:p w14:paraId="034FF069"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22B0201C" w14:textId="2CC69A4D"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issue:</w:t>
      </w:r>
      <w:r w:rsidRPr="00D7785F">
        <w:rPr>
          <w:rFonts w:ascii="Century Gothic" w:eastAsia="Times New Roman" w:hAnsi="Century Gothic" w:cs="Arial"/>
          <w:color w:val="000000"/>
          <w:sz w:val="22"/>
          <w:szCs w:val="22"/>
        </w:rPr>
        <w:t> (1) The disputed point in a disagreement between parties in a lawsuit. (2) To send out officially, as in to issue an order.</w:t>
      </w:r>
    </w:p>
    <w:p w14:paraId="5A1A519E"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59CC8530" w14:textId="3EB9FC7B" w:rsidR="00D7785F" w:rsidRDefault="00D7785F" w:rsidP="00D7785F">
      <w:pPr>
        <w:shd w:val="clear" w:color="auto" w:fill="FFFFFF"/>
        <w:snapToGrid w:val="0"/>
        <w:spacing w:after="120"/>
        <w:rPr>
          <w:rFonts w:ascii="Century Gothic" w:eastAsia="Times New Roman" w:hAnsi="Century Gothic" w:cs="Arial"/>
          <w:color w:val="000000"/>
          <w:sz w:val="22"/>
          <w:szCs w:val="22"/>
        </w:rPr>
      </w:pPr>
      <w:bookmarkStart w:id="4" w:name="JK"/>
      <w:bookmarkEnd w:id="4"/>
      <w:r w:rsidRPr="00D7785F">
        <w:rPr>
          <w:rFonts w:ascii="Century Gothic" w:eastAsia="Times New Roman" w:hAnsi="Century Gothic" w:cs="Arial"/>
          <w:b/>
          <w:bCs/>
          <w:color w:val="000000"/>
          <w:sz w:val="22"/>
          <w:szCs w:val="22"/>
        </w:rPr>
        <w:t>judge:</w:t>
      </w:r>
      <w:r w:rsidRPr="00D7785F">
        <w:rPr>
          <w:rFonts w:ascii="Century Gothic" w:eastAsia="Times New Roman" w:hAnsi="Century Gothic" w:cs="Arial"/>
          <w:color w:val="000000"/>
          <w:sz w:val="22"/>
          <w:szCs w:val="22"/>
        </w:rPr>
        <w:t> Government official with authority to decide lawsuits brought before courts. Other judicial officers in the U.S. courts system are Supreme Court justices.</w:t>
      </w:r>
    </w:p>
    <w:p w14:paraId="0017CB9C"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161E67C8" w14:textId="2BEAD9BE"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judgement:</w:t>
      </w:r>
      <w:r w:rsidRPr="00D7785F">
        <w:rPr>
          <w:rFonts w:ascii="Century Gothic" w:eastAsia="Times New Roman" w:hAnsi="Century Gothic" w:cs="Arial"/>
          <w:color w:val="000000"/>
          <w:sz w:val="22"/>
          <w:szCs w:val="22"/>
        </w:rPr>
        <w:t> The official decision of a court finally determining the respective rights and claims of the parties to a suit.</w:t>
      </w:r>
    </w:p>
    <w:p w14:paraId="6BB01F18"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27801DA7" w14:textId="5EA5D7B9"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jurisdiction:</w:t>
      </w:r>
      <w:r w:rsidRPr="00D7785F">
        <w:rPr>
          <w:rFonts w:ascii="Century Gothic" w:eastAsia="Times New Roman" w:hAnsi="Century Gothic" w:cs="Arial"/>
          <w:color w:val="000000"/>
          <w:sz w:val="22"/>
          <w:szCs w:val="22"/>
        </w:rPr>
        <w:t> (1) The legal authority of a court to hear and decide a case. Concurrent jurisdiction exists when two courts have simultaneous responsibility for the same case. (2) The geographic area over which the court has authority to decide cases.</w:t>
      </w:r>
    </w:p>
    <w:p w14:paraId="1B51C5BA"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78FE59C5" w14:textId="2B1B2B2A" w:rsidR="00D7785F" w:rsidRDefault="00D7785F" w:rsidP="00D7785F">
      <w:pPr>
        <w:shd w:val="clear" w:color="auto" w:fill="FFFFFF"/>
        <w:snapToGrid w:val="0"/>
        <w:spacing w:after="120"/>
        <w:rPr>
          <w:rFonts w:ascii="Century Gothic" w:eastAsia="Times New Roman" w:hAnsi="Century Gothic" w:cs="Arial"/>
          <w:color w:val="000000"/>
          <w:sz w:val="22"/>
          <w:szCs w:val="22"/>
        </w:rPr>
      </w:pPr>
      <w:bookmarkStart w:id="5" w:name="jury"/>
      <w:bookmarkEnd w:id="5"/>
      <w:r w:rsidRPr="00D7785F">
        <w:rPr>
          <w:rFonts w:ascii="Century Gothic" w:eastAsia="Times New Roman" w:hAnsi="Century Gothic" w:cs="Arial"/>
          <w:b/>
          <w:bCs/>
          <w:color w:val="000000"/>
          <w:sz w:val="22"/>
          <w:szCs w:val="22"/>
        </w:rPr>
        <w:t>juror:</w:t>
      </w:r>
      <w:r w:rsidRPr="00D7785F">
        <w:rPr>
          <w:rFonts w:ascii="Century Gothic" w:eastAsia="Times New Roman" w:hAnsi="Century Gothic" w:cs="Arial"/>
          <w:color w:val="000000"/>
          <w:sz w:val="22"/>
          <w:szCs w:val="22"/>
        </w:rPr>
        <w:t> A person who is on the jury.</w:t>
      </w:r>
    </w:p>
    <w:p w14:paraId="4C53C5BF"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50C6CD0E" w14:textId="44D601E9"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jury: </w:t>
      </w:r>
      <w:r w:rsidRPr="00D7785F">
        <w:rPr>
          <w:rFonts w:ascii="Century Gothic" w:eastAsia="Times New Roman" w:hAnsi="Century Gothic" w:cs="Arial"/>
          <w:color w:val="000000"/>
          <w:sz w:val="22"/>
          <w:szCs w:val="22"/>
        </w:rPr>
        <w:t>Persons selected according to law and sworn to inquire into and declare a verdict on matters of fact.</w:t>
      </w:r>
    </w:p>
    <w:p w14:paraId="61141318"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75B580E7" w14:textId="5A2D7C8C"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misdemeanor:</w:t>
      </w:r>
      <w:r w:rsidRPr="00D7785F">
        <w:rPr>
          <w:rFonts w:ascii="Century Gothic" w:eastAsia="Times New Roman" w:hAnsi="Century Gothic" w:cs="Arial"/>
          <w:color w:val="000000"/>
          <w:sz w:val="22"/>
          <w:szCs w:val="22"/>
        </w:rPr>
        <w:t> Usually a petty offense, a less serious crime than a felony, punishable by less than a year of confinement.</w:t>
      </w:r>
    </w:p>
    <w:p w14:paraId="1E0FF83A"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4F1F108F" w14:textId="65B29C17"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mistrial: </w:t>
      </w:r>
      <w:r w:rsidRPr="00D7785F">
        <w:rPr>
          <w:rFonts w:ascii="Century Gothic" w:eastAsia="Times New Roman" w:hAnsi="Century Gothic" w:cs="Arial"/>
          <w:color w:val="000000"/>
          <w:sz w:val="22"/>
          <w:szCs w:val="22"/>
        </w:rPr>
        <w:t>An invalid trial, caused by fundamental error. When a mistrial is declared, the trial must start again from the selection of the jury.</w:t>
      </w:r>
    </w:p>
    <w:p w14:paraId="101B0217"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75CB147D" w14:textId="772BD6C3"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oath:</w:t>
      </w:r>
      <w:r w:rsidRPr="00D7785F">
        <w:rPr>
          <w:rFonts w:ascii="Century Gothic" w:eastAsia="Times New Roman" w:hAnsi="Century Gothic" w:cs="Arial"/>
          <w:color w:val="000000"/>
          <w:sz w:val="22"/>
          <w:szCs w:val="22"/>
        </w:rPr>
        <w:t> A promise to tell the truth.</w:t>
      </w:r>
    </w:p>
    <w:p w14:paraId="67DAEFB2" w14:textId="77777777" w:rsidR="00D7785F" w:rsidRPr="00D7785F" w:rsidRDefault="00D7785F" w:rsidP="00D7785F">
      <w:pPr>
        <w:shd w:val="clear" w:color="auto" w:fill="FFFFFF"/>
        <w:snapToGrid w:val="0"/>
        <w:spacing w:after="120"/>
        <w:rPr>
          <w:rFonts w:ascii="Century Gothic" w:eastAsia="Times New Roman" w:hAnsi="Century Gothic" w:cs="Arial"/>
          <w:color w:val="260A00"/>
          <w:sz w:val="22"/>
          <w:szCs w:val="22"/>
        </w:rPr>
      </w:pPr>
    </w:p>
    <w:p w14:paraId="0ADDF7C0" w14:textId="20F57A2C"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objection:</w:t>
      </w:r>
      <w:r w:rsidRPr="00D7785F">
        <w:rPr>
          <w:rFonts w:ascii="Century Gothic" w:eastAsia="Times New Roman" w:hAnsi="Century Gothic" w:cs="Arial"/>
          <w:color w:val="000000"/>
          <w:sz w:val="22"/>
          <w:szCs w:val="22"/>
        </w:rPr>
        <w:t> A reason that an attorney interrupts a witness to talk to the judge.</w:t>
      </w:r>
    </w:p>
    <w:p w14:paraId="045CA8EE" w14:textId="71C955C0" w:rsidR="00730019" w:rsidRDefault="00730019" w:rsidP="00D7785F">
      <w:pPr>
        <w:shd w:val="clear" w:color="auto" w:fill="FFFFFF"/>
        <w:snapToGrid w:val="0"/>
        <w:spacing w:after="120"/>
        <w:rPr>
          <w:rFonts w:ascii="Century Gothic" w:eastAsia="Times New Roman" w:hAnsi="Century Gothic" w:cs="Arial"/>
          <w:color w:val="000000"/>
          <w:sz w:val="22"/>
          <w:szCs w:val="22"/>
        </w:rPr>
      </w:pPr>
    </w:p>
    <w:p w14:paraId="5020795D" w14:textId="2ED6CFA4" w:rsidR="00D7785F" w:rsidRDefault="00730019" w:rsidP="00D7785F">
      <w:pPr>
        <w:shd w:val="clear" w:color="auto" w:fill="FFFFFF"/>
        <w:snapToGrid w:val="0"/>
        <w:spacing w:after="120"/>
        <w:rPr>
          <w:rFonts w:ascii="Century Gothic" w:eastAsia="Times New Roman" w:hAnsi="Century Gothic" w:cs="Arial"/>
          <w:color w:val="000000"/>
          <w:sz w:val="22"/>
          <w:szCs w:val="22"/>
        </w:rPr>
      </w:pPr>
      <w:r>
        <w:rPr>
          <w:rFonts w:ascii="Century Gothic" w:eastAsia="Times New Roman" w:hAnsi="Century Gothic" w:cs="Arial"/>
          <w:b/>
          <w:bCs/>
          <w:color w:val="000000"/>
          <w:sz w:val="22"/>
          <w:szCs w:val="22"/>
        </w:rPr>
        <w:t>o</w:t>
      </w:r>
      <w:r w:rsidR="00D7785F" w:rsidRPr="00D7785F">
        <w:rPr>
          <w:rFonts w:ascii="Century Gothic" w:eastAsia="Times New Roman" w:hAnsi="Century Gothic" w:cs="Arial"/>
          <w:b/>
          <w:bCs/>
          <w:color w:val="000000"/>
          <w:sz w:val="22"/>
          <w:szCs w:val="22"/>
        </w:rPr>
        <w:t>pinion: </w:t>
      </w:r>
      <w:r w:rsidR="00D7785F" w:rsidRPr="00D7785F">
        <w:rPr>
          <w:rFonts w:ascii="Century Gothic" w:eastAsia="Times New Roman" w:hAnsi="Century Gothic" w:cs="Arial"/>
          <w:color w:val="000000"/>
          <w:sz w:val="22"/>
          <w:szCs w:val="22"/>
        </w:rPr>
        <w:t>A judge's written explanation of a decision of the court or of a majority of judges. A dissenting opinion disagrees with the majority opinion because of the reasoning and/or the principles of law on which the decision is based. A concurring opinion agrees with the decision of the court but offers further comment.</w:t>
      </w:r>
    </w:p>
    <w:p w14:paraId="01E891F6" w14:textId="77777777" w:rsidR="00730019" w:rsidRPr="00D7785F" w:rsidRDefault="00730019" w:rsidP="00D7785F">
      <w:pPr>
        <w:shd w:val="clear" w:color="auto" w:fill="FFFFFF"/>
        <w:snapToGrid w:val="0"/>
        <w:spacing w:after="120"/>
        <w:rPr>
          <w:rFonts w:ascii="Century Gothic" w:eastAsia="Times New Roman" w:hAnsi="Century Gothic" w:cs="Arial"/>
          <w:color w:val="260A00"/>
          <w:sz w:val="22"/>
          <w:szCs w:val="22"/>
        </w:rPr>
      </w:pPr>
    </w:p>
    <w:p w14:paraId="08DCD02A" w14:textId="52343381"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oral argument:</w:t>
      </w:r>
      <w:r w:rsidRPr="00D7785F">
        <w:rPr>
          <w:rFonts w:ascii="Century Gothic" w:eastAsia="Times New Roman" w:hAnsi="Century Gothic" w:cs="Arial"/>
          <w:color w:val="000000"/>
          <w:sz w:val="22"/>
          <w:szCs w:val="22"/>
        </w:rPr>
        <w:t> An opportunity for lawyers to summarize their position before the court and also to answer the judges' questions.</w:t>
      </w:r>
    </w:p>
    <w:p w14:paraId="37A8AAFE" w14:textId="77777777" w:rsidR="00730019" w:rsidRPr="00D7785F" w:rsidRDefault="00730019" w:rsidP="00D7785F">
      <w:pPr>
        <w:shd w:val="clear" w:color="auto" w:fill="FFFFFF"/>
        <w:snapToGrid w:val="0"/>
        <w:spacing w:after="120"/>
        <w:rPr>
          <w:rFonts w:ascii="Century Gothic" w:eastAsia="Times New Roman" w:hAnsi="Century Gothic" w:cs="Arial"/>
          <w:color w:val="260A00"/>
          <w:sz w:val="22"/>
          <w:szCs w:val="22"/>
        </w:rPr>
      </w:pPr>
    </w:p>
    <w:p w14:paraId="1A2A7F00" w14:textId="5CB4958F"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plaintiff:</w:t>
      </w:r>
      <w:r w:rsidRPr="00D7785F">
        <w:rPr>
          <w:rFonts w:ascii="Century Gothic" w:eastAsia="Times New Roman" w:hAnsi="Century Gothic" w:cs="Arial"/>
          <w:color w:val="000000"/>
          <w:sz w:val="22"/>
          <w:szCs w:val="22"/>
        </w:rPr>
        <w:t> The person who files the complaint in a civil lawsuit.</w:t>
      </w:r>
    </w:p>
    <w:p w14:paraId="16DA6D23" w14:textId="77777777" w:rsidR="00730019" w:rsidRPr="00D7785F" w:rsidRDefault="00730019" w:rsidP="00D7785F">
      <w:pPr>
        <w:shd w:val="clear" w:color="auto" w:fill="FFFFFF"/>
        <w:snapToGrid w:val="0"/>
        <w:spacing w:after="120"/>
        <w:rPr>
          <w:rFonts w:ascii="Century Gothic" w:eastAsia="Times New Roman" w:hAnsi="Century Gothic" w:cs="Arial"/>
          <w:color w:val="260A00"/>
          <w:sz w:val="22"/>
          <w:szCs w:val="22"/>
        </w:rPr>
      </w:pPr>
    </w:p>
    <w:p w14:paraId="6B56EF20" w14:textId="5499978E"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plea:</w:t>
      </w:r>
      <w:r w:rsidRPr="00D7785F">
        <w:rPr>
          <w:rFonts w:ascii="Century Gothic" w:eastAsia="Times New Roman" w:hAnsi="Century Gothic" w:cs="Arial"/>
          <w:color w:val="000000"/>
          <w:sz w:val="22"/>
          <w:szCs w:val="22"/>
        </w:rPr>
        <w:t> In a criminal case, the defendant's statement pleading "guilty" or "not guilty" in answer to the charges, a declaration made in open court.</w:t>
      </w:r>
    </w:p>
    <w:p w14:paraId="2357F323" w14:textId="77777777" w:rsidR="00730019" w:rsidRPr="00D7785F" w:rsidRDefault="00730019" w:rsidP="00D7785F">
      <w:pPr>
        <w:shd w:val="clear" w:color="auto" w:fill="FFFFFF"/>
        <w:snapToGrid w:val="0"/>
        <w:spacing w:after="120"/>
        <w:rPr>
          <w:rFonts w:ascii="Century Gothic" w:eastAsia="Times New Roman" w:hAnsi="Century Gothic" w:cs="Arial"/>
          <w:color w:val="260A00"/>
          <w:sz w:val="22"/>
          <w:szCs w:val="22"/>
        </w:rPr>
      </w:pPr>
    </w:p>
    <w:p w14:paraId="01208D73" w14:textId="0017434F"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pleadings:</w:t>
      </w:r>
      <w:r w:rsidRPr="00D7785F">
        <w:rPr>
          <w:rFonts w:ascii="Century Gothic" w:eastAsia="Times New Roman" w:hAnsi="Century Gothic" w:cs="Arial"/>
          <w:color w:val="000000"/>
          <w:sz w:val="22"/>
          <w:szCs w:val="22"/>
        </w:rPr>
        <w:t> Written statements of the parties in a civil case of their positions. In the federal courts, the principal pleadings are the complaint</w:t>
      </w:r>
      <w:r w:rsidRPr="00D7785F">
        <w:rPr>
          <w:rFonts w:ascii="Century Gothic" w:eastAsia="Times New Roman" w:hAnsi="Century Gothic" w:cs="Arial"/>
          <w:color w:val="000000"/>
          <w:sz w:val="22"/>
          <w:szCs w:val="22"/>
        </w:rPr>
        <w:br/>
        <w:t>and the answer.</w:t>
      </w:r>
    </w:p>
    <w:p w14:paraId="177DED04" w14:textId="77777777" w:rsidR="00730019" w:rsidRPr="00D7785F" w:rsidRDefault="00730019" w:rsidP="00D7785F">
      <w:pPr>
        <w:shd w:val="clear" w:color="auto" w:fill="FFFFFF"/>
        <w:snapToGrid w:val="0"/>
        <w:spacing w:after="120"/>
        <w:rPr>
          <w:rFonts w:ascii="Century Gothic" w:eastAsia="Times New Roman" w:hAnsi="Century Gothic" w:cs="Arial"/>
          <w:color w:val="260A00"/>
          <w:sz w:val="22"/>
          <w:szCs w:val="22"/>
        </w:rPr>
      </w:pPr>
    </w:p>
    <w:p w14:paraId="58DF1AC4" w14:textId="54FA7896" w:rsidR="00D7785F" w:rsidRDefault="00D7785F" w:rsidP="00D7785F">
      <w:pPr>
        <w:shd w:val="clear" w:color="auto" w:fill="FFFFFF"/>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probation: </w:t>
      </w:r>
      <w:r w:rsidRPr="00D7785F">
        <w:rPr>
          <w:rFonts w:ascii="Century Gothic" w:eastAsia="Times New Roman" w:hAnsi="Century Gothic" w:cs="Arial"/>
          <w:color w:val="000000"/>
          <w:sz w:val="22"/>
          <w:szCs w:val="22"/>
        </w:rPr>
        <w:t>A sentencing alternative to imprisonment in which the court releases convicted defendants under supervision as long as certain conditions are observed.</w:t>
      </w:r>
    </w:p>
    <w:p w14:paraId="27F0FA97" w14:textId="77777777" w:rsidR="00730019" w:rsidRPr="00D7785F" w:rsidRDefault="00730019" w:rsidP="00D7785F">
      <w:pPr>
        <w:shd w:val="clear" w:color="auto" w:fill="FFFFFF"/>
        <w:snapToGrid w:val="0"/>
        <w:spacing w:after="120"/>
        <w:rPr>
          <w:rFonts w:ascii="Century Gothic" w:eastAsia="Times New Roman" w:hAnsi="Century Gothic" w:cs="Arial"/>
          <w:color w:val="260A00"/>
          <w:sz w:val="22"/>
          <w:szCs w:val="22"/>
        </w:rPr>
      </w:pPr>
    </w:p>
    <w:p w14:paraId="21BFBC0E" w14:textId="0A96D94B" w:rsidR="00D7785F" w:rsidRDefault="00D7785F" w:rsidP="00730019">
      <w:pPr>
        <w:shd w:val="clear" w:color="auto" w:fill="FFFFFF"/>
        <w:adjustRightInd w:val="0"/>
        <w:snapToGrid w:val="0"/>
        <w:spacing w:after="120"/>
        <w:rPr>
          <w:rFonts w:ascii="Century Gothic" w:eastAsia="Times New Roman" w:hAnsi="Century Gothic" w:cs="Arial"/>
          <w:color w:val="260A00"/>
          <w:sz w:val="22"/>
          <w:szCs w:val="22"/>
        </w:rPr>
      </w:pPr>
      <w:r w:rsidRPr="00D7785F">
        <w:rPr>
          <w:rFonts w:ascii="Century Gothic" w:eastAsia="Times New Roman" w:hAnsi="Century Gothic" w:cs="Arial"/>
          <w:b/>
          <w:bCs/>
          <w:color w:val="000000"/>
          <w:sz w:val="22"/>
          <w:szCs w:val="22"/>
        </w:rPr>
        <w:lastRenderedPageBreak/>
        <w:t>probation officers (or pretrial services officers</w:t>
      </w:r>
      <w:proofErr w:type="gramStart"/>
      <w:r w:rsidRPr="00D7785F">
        <w:rPr>
          <w:rFonts w:ascii="Century Gothic" w:eastAsia="Times New Roman" w:hAnsi="Century Gothic" w:cs="Arial"/>
          <w:b/>
          <w:bCs/>
          <w:color w:val="000000"/>
          <w:sz w:val="22"/>
          <w:szCs w:val="22"/>
        </w:rPr>
        <w:t>) :</w:t>
      </w:r>
      <w:proofErr w:type="gramEnd"/>
      <w:r w:rsidRPr="00D7785F">
        <w:rPr>
          <w:rFonts w:ascii="Century Gothic" w:eastAsia="Times New Roman" w:hAnsi="Century Gothic" w:cs="Arial"/>
          <w:b/>
          <w:bCs/>
          <w:color w:val="000000"/>
          <w:sz w:val="22"/>
          <w:szCs w:val="22"/>
        </w:rPr>
        <w:t> </w:t>
      </w:r>
      <w:r w:rsidRPr="00D7785F">
        <w:rPr>
          <w:rFonts w:ascii="Century Gothic" w:eastAsia="Times New Roman" w:hAnsi="Century Gothic" w:cs="Arial"/>
          <w:color w:val="000000"/>
          <w:sz w:val="22"/>
          <w:szCs w:val="22"/>
        </w:rPr>
        <w:t>Screen applicants for pretrial</w:t>
      </w:r>
      <w:r w:rsidR="00730019">
        <w:rPr>
          <w:rFonts w:ascii="Century Gothic" w:eastAsia="Times New Roman" w:hAnsi="Century Gothic" w:cs="Arial"/>
          <w:color w:val="000000"/>
          <w:sz w:val="22"/>
          <w:szCs w:val="22"/>
        </w:rPr>
        <w:t xml:space="preserve"> </w:t>
      </w:r>
      <w:r w:rsidRPr="00D7785F">
        <w:rPr>
          <w:rFonts w:ascii="Century Gothic" w:eastAsia="Times New Roman" w:hAnsi="Century Gothic" w:cs="Arial"/>
          <w:color w:val="260A00"/>
          <w:sz w:val="22"/>
          <w:szCs w:val="22"/>
        </w:rPr>
        <w:t>release and monitor convicted offenders released under court supervision.</w:t>
      </w:r>
    </w:p>
    <w:p w14:paraId="581ACEB6"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7754449E" w14:textId="17790C5D" w:rsidR="00D7785F" w:rsidRDefault="00D7785F" w:rsidP="00730019">
      <w:pPr>
        <w:shd w:val="clear" w:color="auto" w:fill="FFFFFF"/>
        <w:adjustRightInd w:val="0"/>
        <w:snapToGrid w:val="0"/>
        <w:spacing w:after="120"/>
        <w:rPr>
          <w:rFonts w:ascii="Century Gothic" w:eastAsia="Times New Roman" w:hAnsi="Century Gothic" w:cs="Arial"/>
          <w:color w:val="260A00"/>
          <w:sz w:val="22"/>
          <w:szCs w:val="22"/>
        </w:rPr>
      </w:pPr>
      <w:r w:rsidRPr="00D7785F">
        <w:rPr>
          <w:rFonts w:ascii="Century Gothic" w:eastAsia="Times New Roman" w:hAnsi="Century Gothic" w:cs="Arial"/>
          <w:b/>
          <w:bCs/>
          <w:color w:val="000000"/>
          <w:sz w:val="22"/>
          <w:szCs w:val="22"/>
        </w:rPr>
        <w:t>prosecute:</w:t>
      </w:r>
      <w:r w:rsidRPr="00D7785F">
        <w:rPr>
          <w:rFonts w:ascii="Century Gothic" w:eastAsia="Times New Roman" w:hAnsi="Century Gothic" w:cs="Arial"/>
          <w:color w:val="000000"/>
          <w:sz w:val="22"/>
          <w:szCs w:val="22"/>
        </w:rPr>
        <w:t> To charge someone with a crime. A prosecutor tries a criminal case</w:t>
      </w:r>
      <w:r w:rsidR="00730019">
        <w:rPr>
          <w:rFonts w:ascii="Century Gothic" w:eastAsia="Times New Roman" w:hAnsi="Century Gothic" w:cs="Arial"/>
          <w:color w:val="000000"/>
          <w:sz w:val="22"/>
          <w:szCs w:val="22"/>
        </w:rPr>
        <w:t xml:space="preserve"> </w:t>
      </w:r>
      <w:r w:rsidRPr="00D7785F">
        <w:rPr>
          <w:rFonts w:ascii="Century Gothic" w:eastAsia="Times New Roman" w:hAnsi="Century Gothic" w:cs="Arial"/>
          <w:color w:val="260A00"/>
          <w:sz w:val="22"/>
          <w:szCs w:val="22"/>
        </w:rPr>
        <w:t>on behalf of the government.</w:t>
      </w:r>
    </w:p>
    <w:p w14:paraId="19DC0303"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76D95157" w14:textId="286C388C"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public defenders (or defense attorney):</w:t>
      </w:r>
      <w:r w:rsidRPr="00D7785F">
        <w:rPr>
          <w:rFonts w:ascii="Century Gothic" w:eastAsia="Times New Roman" w:hAnsi="Century Gothic" w:cs="Arial"/>
          <w:color w:val="000000"/>
          <w:sz w:val="22"/>
          <w:szCs w:val="22"/>
        </w:rPr>
        <w:t> Represent defendants who can't afford an attorney in criminal matters.</w:t>
      </w:r>
    </w:p>
    <w:p w14:paraId="5AC21E03"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0A125ED6" w14:textId="64063A0C"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sentence:</w:t>
      </w:r>
      <w:r w:rsidRPr="00D7785F">
        <w:rPr>
          <w:rFonts w:ascii="Century Gothic" w:eastAsia="Times New Roman" w:hAnsi="Century Gothic" w:cs="Arial"/>
          <w:color w:val="000000"/>
          <w:sz w:val="22"/>
          <w:szCs w:val="22"/>
        </w:rPr>
        <w:t> The punishment ordered by a court for a defendant convicted of a crime.</w:t>
      </w:r>
    </w:p>
    <w:p w14:paraId="5DEDB9D8"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7DCCDE54" w14:textId="03FF8B5C"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sequester:</w:t>
      </w:r>
      <w:r w:rsidRPr="00D7785F">
        <w:rPr>
          <w:rFonts w:ascii="Century Gothic" w:eastAsia="Times New Roman" w:hAnsi="Century Gothic" w:cs="Arial"/>
          <w:color w:val="000000"/>
          <w:sz w:val="22"/>
          <w:szCs w:val="22"/>
        </w:rPr>
        <w:t> To separate. Sometimes juries are sequestered from outside influences during their deliberations.</w:t>
      </w:r>
    </w:p>
    <w:p w14:paraId="7D91ED82"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377A2B43" w14:textId="6251910E"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sidebar:</w:t>
      </w:r>
      <w:r w:rsidRPr="00D7785F">
        <w:rPr>
          <w:rFonts w:ascii="Century Gothic" w:eastAsia="Times New Roman" w:hAnsi="Century Gothic" w:cs="Arial"/>
          <w:color w:val="000000"/>
          <w:sz w:val="22"/>
          <w:szCs w:val="22"/>
        </w:rPr>
        <w:t> A conference between the judge and lawyers held out of earshot of the jury and spectators.</w:t>
      </w:r>
    </w:p>
    <w:p w14:paraId="6E36B79A"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64DA6ECC" w14:textId="442E6FE7"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subpoena:</w:t>
      </w:r>
      <w:r w:rsidRPr="00D7785F">
        <w:rPr>
          <w:rFonts w:ascii="Century Gothic" w:eastAsia="Times New Roman" w:hAnsi="Century Gothic" w:cs="Arial"/>
          <w:color w:val="000000"/>
          <w:sz w:val="22"/>
          <w:szCs w:val="22"/>
        </w:rPr>
        <w:t> A command to a witness to appear and give testimony.</w:t>
      </w:r>
    </w:p>
    <w:p w14:paraId="4C7BE692" w14:textId="77777777" w:rsidR="00730019" w:rsidRDefault="00730019" w:rsidP="00730019">
      <w:pPr>
        <w:shd w:val="clear" w:color="auto" w:fill="FFFFFF"/>
        <w:adjustRightInd w:val="0"/>
        <w:snapToGrid w:val="0"/>
        <w:spacing w:after="120"/>
        <w:rPr>
          <w:rFonts w:ascii="Century Gothic" w:eastAsia="Times New Roman" w:hAnsi="Century Gothic" w:cs="Arial"/>
          <w:b/>
          <w:bCs/>
          <w:color w:val="000000"/>
          <w:sz w:val="22"/>
          <w:szCs w:val="22"/>
        </w:rPr>
      </w:pPr>
    </w:p>
    <w:p w14:paraId="2AD97090" w14:textId="28BF430C" w:rsidR="00D7785F" w:rsidRPr="00D7785F" w:rsidRDefault="00D7785F" w:rsidP="00730019">
      <w:pPr>
        <w:shd w:val="clear" w:color="auto" w:fill="FFFFFF"/>
        <w:adjustRightInd w:val="0"/>
        <w:snapToGrid w:val="0"/>
        <w:spacing w:after="120"/>
        <w:rPr>
          <w:rFonts w:ascii="Century Gothic" w:eastAsia="Times New Roman" w:hAnsi="Century Gothic" w:cs="Arial"/>
          <w:color w:val="260A00"/>
          <w:sz w:val="22"/>
          <w:szCs w:val="22"/>
        </w:rPr>
      </w:pPr>
      <w:r w:rsidRPr="00D7785F">
        <w:rPr>
          <w:rFonts w:ascii="Century Gothic" w:eastAsia="Times New Roman" w:hAnsi="Century Gothic" w:cs="Arial"/>
          <w:b/>
          <w:bCs/>
          <w:color w:val="000000"/>
          <w:sz w:val="22"/>
          <w:szCs w:val="22"/>
        </w:rPr>
        <w:t>testify:</w:t>
      </w:r>
      <w:r w:rsidRPr="00D7785F">
        <w:rPr>
          <w:rFonts w:ascii="Century Gothic" w:eastAsia="Times New Roman" w:hAnsi="Century Gothic" w:cs="Arial"/>
          <w:color w:val="000000"/>
          <w:sz w:val="22"/>
          <w:szCs w:val="22"/>
        </w:rPr>
        <w:t> Answer questions in court.</w:t>
      </w:r>
    </w:p>
    <w:p w14:paraId="72BFFFBA" w14:textId="48494641"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testimony:</w:t>
      </w:r>
      <w:r w:rsidRPr="00D7785F">
        <w:rPr>
          <w:rFonts w:ascii="Century Gothic" w:eastAsia="Times New Roman" w:hAnsi="Century Gothic" w:cs="Arial"/>
          <w:color w:val="000000"/>
          <w:sz w:val="22"/>
          <w:szCs w:val="22"/>
        </w:rPr>
        <w:t> Evidence presented orally by witnesses during trials or before grand juries.</w:t>
      </w:r>
    </w:p>
    <w:p w14:paraId="3E1915F0"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4AC28459" w14:textId="636B685C"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trial:</w:t>
      </w:r>
      <w:r w:rsidRPr="00D7785F">
        <w:rPr>
          <w:rFonts w:ascii="Century Gothic" w:eastAsia="Times New Roman" w:hAnsi="Century Gothic" w:cs="Arial"/>
          <w:color w:val="000000"/>
          <w:sz w:val="22"/>
          <w:szCs w:val="22"/>
        </w:rPr>
        <w:t> A hearing that takes place when the defendant pleads "not guilty" and witnesses are required to come to court to give evidence.</w:t>
      </w:r>
    </w:p>
    <w:p w14:paraId="2A8F78E6"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235C14E3" w14:textId="5D1DE379"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verdict:</w:t>
      </w:r>
      <w:r w:rsidRPr="00D7785F">
        <w:rPr>
          <w:rFonts w:ascii="Century Gothic" w:eastAsia="Times New Roman" w:hAnsi="Century Gothic" w:cs="Arial"/>
          <w:color w:val="000000"/>
          <w:sz w:val="22"/>
          <w:szCs w:val="22"/>
        </w:rPr>
        <w:t> The decision of a petit jury or a judge.</w:t>
      </w:r>
    </w:p>
    <w:p w14:paraId="5EAC8394"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1E9A180B" w14:textId="1B40B0D1"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b/>
          <w:bCs/>
          <w:color w:val="000000"/>
          <w:sz w:val="22"/>
          <w:szCs w:val="22"/>
        </w:rPr>
        <w:t>victim advocate: </w:t>
      </w:r>
      <w:r w:rsidRPr="00D7785F">
        <w:rPr>
          <w:rFonts w:ascii="Century Gothic" w:eastAsia="Times New Roman" w:hAnsi="Century Gothic" w:cs="Arial"/>
          <w:color w:val="000000"/>
          <w:sz w:val="22"/>
          <w:szCs w:val="22"/>
        </w:rPr>
        <w:t>work with prosecutors and assist the victims of a crime.</w:t>
      </w:r>
    </w:p>
    <w:p w14:paraId="1BCBF28F"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18990DBA" w14:textId="7A250700"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proofErr w:type="spellStart"/>
      <w:r w:rsidRPr="00D7785F">
        <w:rPr>
          <w:rFonts w:ascii="Century Gothic" w:eastAsia="Times New Roman" w:hAnsi="Century Gothic" w:cs="Arial"/>
          <w:b/>
          <w:bCs/>
          <w:color w:val="000000"/>
          <w:sz w:val="22"/>
          <w:szCs w:val="22"/>
        </w:rPr>
        <w:t>voir</w:t>
      </w:r>
      <w:proofErr w:type="spellEnd"/>
      <w:r w:rsidRPr="00D7785F">
        <w:rPr>
          <w:rFonts w:ascii="Century Gothic" w:eastAsia="Times New Roman" w:hAnsi="Century Gothic" w:cs="Arial"/>
          <w:b/>
          <w:bCs/>
          <w:color w:val="000000"/>
          <w:sz w:val="22"/>
          <w:szCs w:val="22"/>
        </w:rPr>
        <w:t xml:space="preserve"> dire:</w:t>
      </w:r>
      <w:r w:rsidRPr="00D7785F">
        <w:rPr>
          <w:rFonts w:ascii="Century Gothic" w:eastAsia="Times New Roman" w:hAnsi="Century Gothic" w:cs="Arial"/>
          <w:color w:val="000000"/>
          <w:sz w:val="22"/>
          <w:szCs w:val="22"/>
        </w:rPr>
        <w:t xml:space="preserve"> The process by which </w:t>
      </w:r>
      <w:proofErr w:type="gramStart"/>
      <w:r w:rsidRPr="00D7785F">
        <w:rPr>
          <w:rFonts w:ascii="Century Gothic" w:eastAsia="Times New Roman" w:hAnsi="Century Gothic" w:cs="Arial"/>
          <w:color w:val="000000"/>
          <w:sz w:val="22"/>
          <w:szCs w:val="22"/>
        </w:rPr>
        <w:t>judges</w:t>
      </w:r>
      <w:proofErr w:type="gramEnd"/>
      <w:r w:rsidRPr="00D7785F">
        <w:rPr>
          <w:rFonts w:ascii="Century Gothic" w:eastAsia="Times New Roman" w:hAnsi="Century Gothic" w:cs="Arial"/>
          <w:color w:val="000000"/>
          <w:sz w:val="22"/>
          <w:szCs w:val="22"/>
        </w:rPr>
        <w:t xml:space="preserve"> and lawyers select a jury from among those eligible to serve, by questioning them to determine knowledge of the facts of the case and a willingness to decide the case only on the evidence presented in court. "</w:t>
      </w:r>
      <w:proofErr w:type="spellStart"/>
      <w:r w:rsidRPr="00D7785F">
        <w:rPr>
          <w:rFonts w:ascii="Century Gothic" w:eastAsia="Times New Roman" w:hAnsi="Century Gothic" w:cs="Arial"/>
          <w:color w:val="000000"/>
          <w:sz w:val="22"/>
          <w:szCs w:val="22"/>
        </w:rPr>
        <w:t>Voir</w:t>
      </w:r>
      <w:proofErr w:type="spellEnd"/>
      <w:r w:rsidRPr="00D7785F">
        <w:rPr>
          <w:rFonts w:ascii="Century Gothic" w:eastAsia="Times New Roman" w:hAnsi="Century Gothic" w:cs="Arial"/>
          <w:color w:val="000000"/>
          <w:sz w:val="22"/>
          <w:szCs w:val="22"/>
        </w:rPr>
        <w:t xml:space="preserve"> dire" is a phrase meaning "to speak the truth."</w:t>
      </w:r>
    </w:p>
    <w:p w14:paraId="798A8DE6"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42B06718" w14:textId="537296FB"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bookmarkStart w:id="6" w:name="WXYZ"/>
      <w:bookmarkEnd w:id="6"/>
      <w:r w:rsidRPr="00D7785F">
        <w:rPr>
          <w:rFonts w:ascii="Century Gothic" w:eastAsia="Times New Roman" w:hAnsi="Century Gothic" w:cs="Arial"/>
          <w:b/>
          <w:bCs/>
          <w:color w:val="000000"/>
          <w:sz w:val="22"/>
          <w:szCs w:val="22"/>
        </w:rPr>
        <w:lastRenderedPageBreak/>
        <w:t>warrant: </w:t>
      </w:r>
      <w:r w:rsidRPr="00D7785F">
        <w:rPr>
          <w:rFonts w:ascii="Century Gothic" w:eastAsia="Times New Roman" w:hAnsi="Century Gothic" w:cs="Arial"/>
          <w:color w:val="000000"/>
          <w:sz w:val="22"/>
          <w:szCs w:val="22"/>
        </w:rPr>
        <w:t>A written order directing the arrest of a party. A search warrant orders that a specific location be searched for items, which if found, can be used in court as evidence.</w:t>
      </w:r>
    </w:p>
    <w:p w14:paraId="6E1700B5"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color w:val="260A00"/>
          <w:sz w:val="22"/>
          <w:szCs w:val="22"/>
        </w:rPr>
      </w:pPr>
    </w:p>
    <w:p w14:paraId="046FEB59" w14:textId="77777777" w:rsidR="00D7785F" w:rsidRPr="00D7785F" w:rsidRDefault="00D7785F" w:rsidP="00730019">
      <w:pPr>
        <w:shd w:val="clear" w:color="auto" w:fill="FFFFFF"/>
        <w:adjustRightInd w:val="0"/>
        <w:snapToGrid w:val="0"/>
        <w:spacing w:after="120"/>
        <w:rPr>
          <w:rFonts w:ascii="Century Gothic" w:eastAsia="Times New Roman" w:hAnsi="Century Gothic" w:cs="Arial"/>
          <w:color w:val="260A00"/>
          <w:sz w:val="22"/>
          <w:szCs w:val="22"/>
        </w:rPr>
      </w:pPr>
      <w:bookmarkStart w:id="7" w:name="witness"/>
      <w:bookmarkEnd w:id="7"/>
      <w:r w:rsidRPr="00D7785F">
        <w:rPr>
          <w:rFonts w:ascii="Century Gothic" w:eastAsia="Times New Roman" w:hAnsi="Century Gothic" w:cs="Arial"/>
          <w:b/>
          <w:bCs/>
          <w:color w:val="000000"/>
          <w:sz w:val="22"/>
          <w:szCs w:val="22"/>
        </w:rPr>
        <w:t>witness:</w:t>
      </w:r>
      <w:r w:rsidRPr="00D7785F">
        <w:rPr>
          <w:rFonts w:ascii="Century Gothic" w:eastAsia="Times New Roman" w:hAnsi="Century Gothic" w:cs="Arial"/>
          <w:color w:val="000000"/>
          <w:sz w:val="22"/>
          <w:szCs w:val="22"/>
        </w:rPr>
        <w:t> A person called upon by either side in a lawsuit to give testimony before the court or jury.</w:t>
      </w:r>
    </w:p>
    <w:p w14:paraId="54A470D3" w14:textId="038324AE" w:rsidR="00D7785F" w:rsidRDefault="00D7785F" w:rsidP="00730019">
      <w:pPr>
        <w:shd w:val="clear" w:color="auto" w:fill="FFFFFF"/>
        <w:adjustRightInd w:val="0"/>
        <w:snapToGrid w:val="0"/>
        <w:spacing w:after="120"/>
        <w:rPr>
          <w:rFonts w:ascii="Century Gothic" w:eastAsia="Times New Roman" w:hAnsi="Century Gothic" w:cs="Arial"/>
          <w:color w:val="000000"/>
          <w:sz w:val="22"/>
          <w:szCs w:val="22"/>
        </w:rPr>
      </w:pPr>
      <w:r w:rsidRPr="00D7785F">
        <w:rPr>
          <w:rFonts w:ascii="Century Gothic" w:eastAsia="Times New Roman" w:hAnsi="Century Gothic" w:cs="Arial"/>
          <w:color w:val="000000"/>
          <w:sz w:val="22"/>
          <w:szCs w:val="22"/>
        </w:rPr>
        <w:t> </w:t>
      </w:r>
      <w:bookmarkStart w:id="8" w:name="_GoBack"/>
      <w:bookmarkEnd w:id="8"/>
    </w:p>
    <w:p w14:paraId="5922E3AD" w14:textId="2A855418"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57F7D3F1" w14:textId="598A995E"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352A9CAA" w14:textId="3EC906B7"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411375F8" w14:textId="22A17C9E"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283684DA" w14:textId="4E9375A9"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0A15C5C4" w14:textId="00509CDD"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2F9E87A7" w14:textId="6FC6E271"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3BE9E9EF" w14:textId="17C04A6C"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46F3C77B" w14:textId="1138A702"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456BABBA" w14:textId="4EA7DAA8" w:rsidR="00730019" w:rsidRDefault="00730019" w:rsidP="00730019">
      <w:pPr>
        <w:shd w:val="clear" w:color="auto" w:fill="FFFFFF"/>
        <w:adjustRightInd w:val="0"/>
        <w:snapToGrid w:val="0"/>
        <w:spacing w:after="120"/>
        <w:rPr>
          <w:rFonts w:ascii="Century Gothic" w:eastAsia="Times New Roman" w:hAnsi="Century Gothic" w:cs="Arial"/>
          <w:color w:val="000000"/>
          <w:sz w:val="22"/>
          <w:szCs w:val="22"/>
        </w:rPr>
      </w:pPr>
    </w:p>
    <w:p w14:paraId="71FA6508" w14:textId="77777777" w:rsidR="00730019" w:rsidRDefault="00730019" w:rsidP="00730019">
      <w:pPr>
        <w:shd w:val="clear" w:color="auto" w:fill="FFFFFF"/>
        <w:snapToGrid w:val="0"/>
        <w:spacing w:after="120"/>
        <w:rPr>
          <w:rFonts w:ascii="Century Gothic" w:eastAsia="Times New Roman" w:hAnsi="Century Gothic" w:cs="Arial"/>
          <w:color w:val="000000"/>
          <w:sz w:val="22"/>
          <w:szCs w:val="22"/>
        </w:rPr>
      </w:pPr>
    </w:p>
    <w:p w14:paraId="2E02E3BC" w14:textId="77777777" w:rsidR="00730019" w:rsidRDefault="00730019" w:rsidP="00730019">
      <w:pPr>
        <w:shd w:val="clear" w:color="auto" w:fill="FFFFFF"/>
        <w:snapToGrid w:val="0"/>
        <w:spacing w:after="120"/>
        <w:rPr>
          <w:rFonts w:ascii="Century Gothic" w:eastAsia="Times New Roman" w:hAnsi="Century Gothic" w:cs="Arial"/>
          <w:color w:val="000000"/>
          <w:sz w:val="22"/>
          <w:szCs w:val="22"/>
        </w:rPr>
      </w:pPr>
    </w:p>
    <w:p w14:paraId="3FE778A4" w14:textId="77777777" w:rsidR="00730019" w:rsidRPr="00730019" w:rsidRDefault="00730019" w:rsidP="00730019">
      <w:pPr>
        <w:shd w:val="clear" w:color="auto" w:fill="FFFFFF"/>
        <w:snapToGrid w:val="0"/>
        <w:spacing w:after="120"/>
        <w:rPr>
          <w:rFonts w:ascii="Century Gothic" w:eastAsia="Times New Roman" w:hAnsi="Century Gothic" w:cs="Arial"/>
          <w:i/>
          <w:color w:val="000000"/>
          <w:sz w:val="22"/>
          <w:szCs w:val="22"/>
        </w:rPr>
      </w:pPr>
    </w:p>
    <w:p w14:paraId="2E0C0126" w14:textId="77777777" w:rsidR="00730019" w:rsidRPr="00D7785F" w:rsidRDefault="00730019" w:rsidP="00730019">
      <w:pPr>
        <w:shd w:val="clear" w:color="auto" w:fill="FFFFFF"/>
        <w:snapToGrid w:val="0"/>
        <w:spacing w:after="120"/>
        <w:rPr>
          <w:rFonts w:ascii="Century Gothic" w:eastAsia="Times New Roman" w:hAnsi="Century Gothic" w:cs="Arial"/>
          <w:i/>
          <w:color w:val="260A00"/>
          <w:sz w:val="22"/>
          <w:szCs w:val="22"/>
        </w:rPr>
      </w:pPr>
      <w:r w:rsidRPr="00730019">
        <w:rPr>
          <w:rFonts w:ascii="Century Gothic" w:eastAsia="Times New Roman" w:hAnsi="Century Gothic" w:cs="Arial"/>
          <w:i/>
          <w:color w:val="000000"/>
          <w:sz w:val="22"/>
          <w:szCs w:val="22"/>
        </w:rPr>
        <w:t>*from Whitfield County Schools, Dayton, Georgia</w:t>
      </w:r>
    </w:p>
    <w:p w14:paraId="187C41F0" w14:textId="77777777" w:rsidR="00730019" w:rsidRPr="00D7785F" w:rsidRDefault="00730019" w:rsidP="00730019">
      <w:pPr>
        <w:shd w:val="clear" w:color="auto" w:fill="FFFFFF"/>
        <w:adjustRightInd w:val="0"/>
        <w:snapToGrid w:val="0"/>
        <w:spacing w:after="120"/>
        <w:rPr>
          <w:rFonts w:ascii="Century Gothic" w:eastAsia="Times New Roman" w:hAnsi="Century Gothic" w:cs="Arial"/>
          <w:i/>
          <w:color w:val="260A00"/>
          <w:sz w:val="22"/>
          <w:szCs w:val="22"/>
        </w:rPr>
      </w:pPr>
    </w:p>
    <w:p w14:paraId="43893109" w14:textId="77777777" w:rsidR="00D7785F" w:rsidRPr="00D7785F" w:rsidRDefault="00D7785F" w:rsidP="00730019">
      <w:pPr>
        <w:shd w:val="clear" w:color="auto" w:fill="FFFFFF"/>
        <w:adjustRightInd w:val="0"/>
        <w:snapToGrid w:val="0"/>
        <w:spacing w:after="120"/>
        <w:rPr>
          <w:rFonts w:ascii="Century Gothic" w:eastAsia="Times New Roman" w:hAnsi="Century Gothic" w:cs="Arial"/>
          <w:color w:val="260A00"/>
          <w:sz w:val="22"/>
          <w:szCs w:val="22"/>
        </w:rPr>
      </w:pPr>
      <w:r w:rsidRPr="00D7785F">
        <w:rPr>
          <w:rFonts w:ascii="Century Gothic" w:eastAsia="Times New Roman" w:hAnsi="Century Gothic" w:cs="Arial"/>
          <w:color w:val="000000"/>
          <w:sz w:val="22"/>
          <w:szCs w:val="22"/>
        </w:rPr>
        <w:t> </w:t>
      </w:r>
    </w:p>
    <w:p w14:paraId="238759F0" w14:textId="77777777" w:rsidR="00B95AF2" w:rsidRDefault="00730019"/>
    <w:sectPr w:rsidR="00B95AF2" w:rsidSect="0069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5F"/>
    <w:rsid w:val="0069014D"/>
    <w:rsid w:val="00730019"/>
    <w:rsid w:val="00AA24DF"/>
    <w:rsid w:val="00D7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458F"/>
  <w15:chartTrackingRefBased/>
  <w15:docId w15:val="{384B9C64-07F0-1245-BD9F-AD33C9FE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85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785F"/>
    <w:rPr>
      <w:b/>
      <w:bCs/>
    </w:rPr>
  </w:style>
  <w:style w:type="paragraph" w:styleId="BalloonText">
    <w:name w:val="Balloon Text"/>
    <w:basedOn w:val="Normal"/>
    <w:link w:val="BalloonTextChar"/>
    <w:uiPriority w:val="99"/>
    <w:semiHidden/>
    <w:unhideWhenUsed/>
    <w:rsid w:val="00D778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8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89995">
      <w:bodyDiv w:val="1"/>
      <w:marLeft w:val="0"/>
      <w:marRight w:val="0"/>
      <w:marTop w:val="0"/>
      <w:marBottom w:val="0"/>
      <w:divBdr>
        <w:top w:val="none" w:sz="0" w:space="0" w:color="auto"/>
        <w:left w:val="none" w:sz="0" w:space="0" w:color="auto"/>
        <w:bottom w:val="none" w:sz="0" w:space="0" w:color="auto"/>
        <w:right w:val="none" w:sz="0" w:space="0" w:color="auto"/>
      </w:divBdr>
      <w:divsChild>
        <w:div w:id="2016373331">
          <w:marLeft w:val="0"/>
          <w:marRight w:val="0"/>
          <w:marTop w:val="0"/>
          <w:marBottom w:val="200"/>
          <w:divBdr>
            <w:top w:val="none" w:sz="0" w:space="0" w:color="auto"/>
            <w:left w:val="none" w:sz="0" w:space="0" w:color="auto"/>
            <w:bottom w:val="none" w:sz="0" w:space="0" w:color="auto"/>
            <w:right w:val="none" w:sz="0" w:space="0" w:color="auto"/>
          </w:divBdr>
        </w:div>
        <w:div w:id="537547469">
          <w:marLeft w:val="0"/>
          <w:marRight w:val="150"/>
          <w:marTop w:val="75"/>
          <w:marBottom w:val="0"/>
          <w:divBdr>
            <w:top w:val="none" w:sz="0" w:space="0" w:color="auto"/>
            <w:left w:val="none" w:sz="0" w:space="0" w:color="auto"/>
            <w:bottom w:val="none" w:sz="0" w:space="0" w:color="auto"/>
            <w:right w:val="none" w:sz="0" w:space="0" w:color="auto"/>
          </w:divBdr>
        </w:div>
        <w:div w:id="352726709">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2019-03-20T18:48:00Z</dcterms:created>
  <dcterms:modified xsi:type="dcterms:W3CDTF">2019-03-20T18:56:00Z</dcterms:modified>
</cp:coreProperties>
</file>